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EA" w:rsidRPr="00FA74EA" w:rsidRDefault="00FA74EA" w:rsidP="00FA74EA">
      <w:pPr>
        <w:pStyle w:val="Epgrafe"/>
        <w:keepNext/>
        <w:jc w:val="center"/>
        <w:rPr>
          <w:color w:val="auto"/>
          <w:sz w:val="24"/>
          <w:szCs w:val="24"/>
        </w:rPr>
      </w:pPr>
      <w:r w:rsidRPr="00FA74EA">
        <w:rPr>
          <w:color w:val="auto"/>
          <w:sz w:val="24"/>
        </w:rPr>
        <w:t>Tabla Nº.1</w:t>
      </w:r>
      <w:r w:rsidRPr="00FA74EA">
        <w:rPr>
          <w:color w:val="auto"/>
          <w:sz w:val="24"/>
          <w:szCs w:val="24"/>
        </w:rPr>
        <w:t xml:space="preserve">0. </w:t>
      </w:r>
      <w:bookmarkStart w:id="0" w:name="_Toc413313268"/>
      <w:r w:rsidRPr="00FA74EA">
        <w:rPr>
          <w:color w:val="auto"/>
          <w:sz w:val="24"/>
          <w:szCs w:val="24"/>
        </w:rPr>
        <w:t>Pruebas de linealidad de los rendimientos del tipo de cambio paralelo</w:t>
      </w:r>
      <w:bookmarkEnd w:id="0"/>
    </w:p>
    <w:tbl>
      <w:tblPr>
        <w:tblStyle w:val="Tablaconcuadrcula"/>
        <w:tblW w:w="0" w:type="auto"/>
        <w:tblInd w:w="1235" w:type="dxa"/>
        <w:tblLook w:val="04A0" w:firstRow="1" w:lastRow="0" w:firstColumn="1" w:lastColumn="0" w:noHBand="0" w:noVBand="1"/>
      </w:tblPr>
      <w:tblGrid>
        <w:gridCol w:w="1526"/>
        <w:gridCol w:w="1985"/>
        <w:gridCol w:w="2126"/>
      </w:tblGrid>
      <w:tr w:rsidR="00FA74EA" w:rsidRPr="00FA74EA" w:rsidTr="009238A6">
        <w:tc>
          <w:tcPr>
            <w:tcW w:w="1526" w:type="dxa"/>
          </w:tcPr>
          <w:p w:rsidR="00FA74EA" w:rsidRPr="00FA74EA" w:rsidRDefault="00FA74EA" w:rsidP="009238A6">
            <w:pPr>
              <w:jc w:val="center"/>
              <w:rPr>
                <w:b/>
                <w:szCs w:val="24"/>
              </w:rPr>
            </w:pPr>
            <w:r w:rsidRPr="00FA74EA">
              <w:rPr>
                <w:b/>
                <w:szCs w:val="24"/>
              </w:rPr>
              <w:t>Test</w:t>
            </w:r>
          </w:p>
        </w:tc>
        <w:tc>
          <w:tcPr>
            <w:tcW w:w="1985" w:type="dxa"/>
          </w:tcPr>
          <w:p w:rsidR="00FA74EA" w:rsidRPr="00FA74EA" w:rsidRDefault="00FA74EA" w:rsidP="009238A6">
            <w:pPr>
              <w:jc w:val="center"/>
              <w:rPr>
                <w:b/>
                <w:szCs w:val="24"/>
              </w:rPr>
            </w:pPr>
            <w:r w:rsidRPr="00FA74EA">
              <w:rPr>
                <w:b/>
                <w:szCs w:val="24"/>
              </w:rPr>
              <w:t>Probabilidad</w:t>
            </w:r>
          </w:p>
        </w:tc>
        <w:tc>
          <w:tcPr>
            <w:tcW w:w="2126" w:type="dxa"/>
          </w:tcPr>
          <w:p w:rsidR="00FA74EA" w:rsidRPr="00FA74EA" w:rsidRDefault="00FA74EA" w:rsidP="009238A6">
            <w:pPr>
              <w:jc w:val="center"/>
              <w:rPr>
                <w:b/>
                <w:szCs w:val="24"/>
              </w:rPr>
            </w:pPr>
            <w:r w:rsidRPr="00FA74EA">
              <w:rPr>
                <w:b/>
                <w:szCs w:val="24"/>
              </w:rPr>
              <w:t>Conclusión</w:t>
            </w:r>
          </w:p>
        </w:tc>
      </w:tr>
      <w:tr w:rsidR="00FA74EA" w:rsidRPr="00FA74EA" w:rsidTr="009238A6">
        <w:tc>
          <w:tcPr>
            <w:tcW w:w="1526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proofErr w:type="spellStart"/>
            <w:r w:rsidRPr="00FA74EA">
              <w:rPr>
                <w:szCs w:val="24"/>
              </w:rPr>
              <w:t>McLeod</w:t>
            </w:r>
            <w:proofErr w:type="spellEnd"/>
            <w:r w:rsidRPr="00FA74EA">
              <w:rPr>
                <w:szCs w:val="24"/>
              </w:rPr>
              <w:t>-Li</w:t>
            </w:r>
          </w:p>
        </w:tc>
        <w:tc>
          <w:tcPr>
            <w:tcW w:w="1985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r w:rsidRPr="00FA74EA">
              <w:rPr>
                <w:szCs w:val="24"/>
              </w:rPr>
              <w:t>0.000</w:t>
            </w:r>
          </w:p>
        </w:tc>
        <w:tc>
          <w:tcPr>
            <w:tcW w:w="2126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r w:rsidRPr="00FA74EA">
              <w:rPr>
                <w:szCs w:val="24"/>
              </w:rPr>
              <w:t>No lineal</w:t>
            </w:r>
          </w:p>
        </w:tc>
      </w:tr>
      <w:tr w:rsidR="00FA74EA" w:rsidRPr="00FA74EA" w:rsidTr="009238A6">
        <w:tc>
          <w:tcPr>
            <w:tcW w:w="1526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r w:rsidRPr="00FA74EA">
              <w:rPr>
                <w:szCs w:val="24"/>
              </w:rPr>
              <w:t>BSD</w:t>
            </w:r>
          </w:p>
        </w:tc>
        <w:tc>
          <w:tcPr>
            <w:tcW w:w="1985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r w:rsidRPr="00FA74EA">
              <w:rPr>
                <w:szCs w:val="24"/>
              </w:rPr>
              <w:t>0.000</w:t>
            </w:r>
          </w:p>
        </w:tc>
        <w:tc>
          <w:tcPr>
            <w:tcW w:w="2126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r w:rsidRPr="00FA74EA">
              <w:rPr>
                <w:szCs w:val="24"/>
              </w:rPr>
              <w:t>No lineal</w:t>
            </w:r>
          </w:p>
        </w:tc>
      </w:tr>
      <w:tr w:rsidR="00FA74EA" w:rsidRPr="00FA74EA" w:rsidTr="009238A6">
        <w:trPr>
          <w:trHeight w:val="373"/>
        </w:trPr>
        <w:tc>
          <w:tcPr>
            <w:tcW w:w="1526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proofErr w:type="spellStart"/>
            <w:r w:rsidRPr="00FA74EA">
              <w:rPr>
                <w:szCs w:val="24"/>
              </w:rPr>
              <w:t>Tsay</w:t>
            </w:r>
            <w:proofErr w:type="spellEnd"/>
          </w:p>
        </w:tc>
        <w:tc>
          <w:tcPr>
            <w:tcW w:w="1985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r w:rsidRPr="00FA74EA">
              <w:rPr>
                <w:szCs w:val="24"/>
              </w:rPr>
              <w:t>1.27e-38</w:t>
            </w:r>
          </w:p>
        </w:tc>
        <w:tc>
          <w:tcPr>
            <w:tcW w:w="2126" w:type="dxa"/>
            <w:vAlign w:val="center"/>
          </w:tcPr>
          <w:p w:rsidR="00FA74EA" w:rsidRPr="00FA74EA" w:rsidRDefault="00FA74EA" w:rsidP="009238A6">
            <w:pPr>
              <w:jc w:val="center"/>
              <w:rPr>
                <w:szCs w:val="24"/>
              </w:rPr>
            </w:pPr>
            <w:r w:rsidRPr="00FA74EA">
              <w:rPr>
                <w:szCs w:val="24"/>
              </w:rPr>
              <w:t>No lineal</w:t>
            </w:r>
          </w:p>
        </w:tc>
      </w:tr>
    </w:tbl>
    <w:p w:rsidR="00FA74EA" w:rsidRDefault="00FA74EA" w:rsidP="00FA74EA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 xml:space="preserve">        </w:t>
      </w:r>
      <w:r w:rsidRPr="00274C3F">
        <w:rPr>
          <w:b/>
          <w:sz w:val="20"/>
        </w:rPr>
        <w:t>Fuente:</w:t>
      </w:r>
      <w:r w:rsidRPr="00274C3F">
        <w:rPr>
          <w:sz w:val="20"/>
        </w:rPr>
        <w:t xml:space="preserve"> elaboración propia</w:t>
      </w:r>
      <w:r>
        <w:rPr>
          <w:sz w:val="20"/>
        </w:rPr>
        <w:t xml:space="preserve">.   </w:t>
      </w:r>
    </w:p>
    <w:p w:rsidR="00D3713A" w:rsidRDefault="00FA74EA">
      <w:bookmarkStart w:id="1" w:name="_GoBack"/>
      <w:bookmarkEnd w:id="1"/>
    </w:p>
    <w:sectPr w:rsidR="00D3713A" w:rsidSect="00C57D5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4"/>
    <w:rsid w:val="00136B8E"/>
    <w:rsid w:val="00984853"/>
    <w:rsid w:val="00A91D2B"/>
    <w:rsid w:val="00C57D54"/>
    <w:rsid w:val="00EC607C"/>
    <w:rsid w:val="00F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7D54"/>
    <w:pPr>
      <w:spacing w:after="0" w:line="240" w:lineRule="auto"/>
    </w:pPr>
    <w:rPr>
      <w:rFonts w:cs="Arial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FA74EA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A74E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7D54"/>
    <w:pPr>
      <w:spacing w:after="0" w:line="240" w:lineRule="auto"/>
    </w:pPr>
    <w:rPr>
      <w:rFonts w:cs="Arial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FA74EA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A74E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2016-08-29T14:21:00Z</dcterms:created>
  <dcterms:modified xsi:type="dcterms:W3CDTF">2016-08-29T14:21:00Z</dcterms:modified>
</cp:coreProperties>
</file>