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1A947" w14:textId="74D1AEA2" w:rsidR="000341B3" w:rsidRDefault="000341B3" w:rsidP="000341B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Cómo citar este artículo: </w:t>
      </w:r>
      <w:r>
        <w:rPr>
          <w:rFonts w:ascii="Times New Roman" w:hAnsi="Times New Roman" w:cs="Times New Roman"/>
          <w:sz w:val="24"/>
          <w:szCs w:val="24"/>
        </w:rPr>
        <w:t xml:space="preserve">García-Quiroga, B. E., Coronado, A., &amp; Giraldo-Ospina, A. (2017). Implementación de un modelo teórico a </w:t>
      </w:r>
      <w:r w:rsidR="00552EFE">
        <w:rPr>
          <w:rFonts w:ascii="Times New Roman" w:hAnsi="Times New Roman" w:cs="Times New Roman"/>
          <w:sz w:val="24"/>
          <w:szCs w:val="24"/>
        </w:rPr>
        <w:t>P</w:t>
      </w:r>
      <w:r>
        <w:rPr>
          <w:rFonts w:ascii="Times New Roman" w:hAnsi="Times New Roman" w:cs="Times New Roman"/>
          <w:sz w:val="24"/>
          <w:szCs w:val="24"/>
        </w:rPr>
        <w:t xml:space="preserve">riori de competencia matemática asociado al aprendizaje de un objeto matemático. </w:t>
      </w:r>
      <w:proofErr w:type="spellStart"/>
      <w:r>
        <w:rPr>
          <w:rFonts w:ascii="Times New Roman" w:hAnsi="Times New Roman" w:cs="Times New Roman"/>
          <w:sz w:val="24"/>
          <w:szCs w:val="24"/>
        </w:rPr>
        <w:t>Rev</w:t>
      </w:r>
      <w:r w:rsidR="00200C77">
        <w:rPr>
          <w:rFonts w:ascii="Times New Roman" w:hAnsi="Times New Roman" w:cs="Times New Roman"/>
          <w:sz w:val="24"/>
          <w:szCs w:val="24"/>
        </w:rPr>
        <w:t>.investig.desarro.innov</w:t>
      </w:r>
      <w:proofErr w:type="spellEnd"/>
      <w:r w:rsidR="00200C77">
        <w:rPr>
          <w:rFonts w:ascii="Times New Roman" w:hAnsi="Times New Roman" w:cs="Times New Roman"/>
          <w:sz w:val="24"/>
          <w:szCs w:val="24"/>
        </w:rPr>
        <w:t>, 7 (2) xxx.</w:t>
      </w:r>
    </w:p>
    <w:p w14:paraId="4FDFFE46" w14:textId="5F2A93E7" w:rsidR="00200C77" w:rsidRPr="00200C77" w:rsidRDefault="00200C77" w:rsidP="00200C77">
      <w:pPr>
        <w:spacing w:line="480" w:lineRule="auto"/>
        <w:jc w:val="right"/>
        <w:rPr>
          <w:rFonts w:ascii="Times New Roman" w:hAnsi="Times New Roman" w:cs="Times New Roman"/>
          <w:sz w:val="20"/>
          <w:szCs w:val="20"/>
        </w:rPr>
      </w:pPr>
      <w:proofErr w:type="spellStart"/>
      <w:proofErr w:type="gramStart"/>
      <w:r>
        <w:rPr>
          <w:rFonts w:ascii="Times New Roman" w:hAnsi="Times New Roman" w:cs="Times New Roman"/>
          <w:sz w:val="20"/>
          <w:szCs w:val="20"/>
        </w:rPr>
        <w:t>doi</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xxxx</w:t>
      </w:r>
      <w:proofErr w:type="spellEnd"/>
    </w:p>
    <w:p w14:paraId="0747B71A" w14:textId="77777777" w:rsidR="000341B3" w:rsidRDefault="000341B3" w:rsidP="000341B3">
      <w:pPr>
        <w:spacing w:line="480" w:lineRule="auto"/>
        <w:jc w:val="center"/>
        <w:rPr>
          <w:rFonts w:ascii="Times New Roman" w:hAnsi="Times New Roman" w:cs="Times New Roman"/>
          <w:b/>
          <w:sz w:val="24"/>
          <w:szCs w:val="24"/>
        </w:rPr>
      </w:pPr>
    </w:p>
    <w:p w14:paraId="6CAA2E1B" w14:textId="5DEEE96A" w:rsidR="00DC6A4F" w:rsidRPr="000341B3" w:rsidRDefault="003455FF" w:rsidP="000341B3">
      <w:pPr>
        <w:spacing w:line="480" w:lineRule="auto"/>
        <w:jc w:val="center"/>
        <w:rPr>
          <w:rFonts w:ascii="Times New Roman" w:hAnsi="Times New Roman" w:cs="Times New Roman"/>
          <w:b/>
          <w:sz w:val="24"/>
          <w:szCs w:val="24"/>
        </w:rPr>
      </w:pPr>
      <w:r w:rsidRPr="000341B3">
        <w:rPr>
          <w:rFonts w:ascii="Times New Roman" w:hAnsi="Times New Roman" w:cs="Times New Roman"/>
          <w:b/>
          <w:sz w:val="24"/>
          <w:szCs w:val="24"/>
        </w:rPr>
        <w:t>I</w:t>
      </w:r>
      <w:r w:rsidR="000341B3" w:rsidRPr="000341B3">
        <w:rPr>
          <w:rFonts w:ascii="Times New Roman" w:hAnsi="Times New Roman" w:cs="Times New Roman"/>
          <w:b/>
          <w:sz w:val="24"/>
          <w:szCs w:val="24"/>
        </w:rPr>
        <w:t xml:space="preserve">mplementación de un modelo teórico a </w:t>
      </w:r>
      <w:r w:rsidR="00311F8C">
        <w:rPr>
          <w:rFonts w:ascii="Times New Roman" w:hAnsi="Times New Roman" w:cs="Times New Roman"/>
          <w:b/>
          <w:sz w:val="24"/>
          <w:szCs w:val="24"/>
        </w:rPr>
        <w:t>P</w:t>
      </w:r>
      <w:r w:rsidR="000341B3" w:rsidRPr="000341B3">
        <w:rPr>
          <w:rFonts w:ascii="Times New Roman" w:hAnsi="Times New Roman" w:cs="Times New Roman"/>
          <w:b/>
          <w:sz w:val="24"/>
          <w:szCs w:val="24"/>
        </w:rPr>
        <w:t>riori de competencia matemática asociado al aprendizaje de un objeto matemático</w:t>
      </w:r>
    </w:p>
    <w:p w14:paraId="3644B425" w14:textId="77777777" w:rsidR="000341B3" w:rsidRPr="000341B3" w:rsidRDefault="000341B3" w:rsidP="000341B3">
      <w:pPr>
        <w:spacing w:line="480" w:lineRule="auto"/>
        <w:jc w:val="both"/>
        <w:rPr>
          <w:rFonts w:ascii="Times New Roman" w:hAnsi="Times New Roman" w:cs="Times New Roman"/>
          <w:b/>
          <w:sz w:val="24"/>
          <w:szCs w:val="24"/>
        </w:rPr>
      </w:pPr>
    </w:p>
    <w:p w14:paraId="3CE6EAFE" w14:textId="516056E8" w:rsidR="00391DB9" w:rsidRPr="000341B3" w:rsidRDefault="00391DB9" w:rsidP="000341B3">
      <w:pPr>
        <w:spacing w:line="480" w:lineRule="auto"/>
        <w:jc w:val="center"/>
        <w:rPr>
          <w:rFonts w:ascii="Times New Roman" w:hAnsi="Times New Roman" w:cs="Times New Roman"/>
          <w:b/>
          <w:sz w:val="24"/>
          <w:szCs w:val="24"/>
          <w:lang w:val="en-GB"/>
        </w:rPr>
      </w:pPr>
      <w:r w:rsidRPr="000341B3">
        <w:rPr>
          <w:rFonts w:ascii="Times New Roman" w:hAnsi="Times New Roman" w:cs="Times New Roman"/>
          <w:b/>
          <w:sz w:val="24"/>
          <w:szCs w:val="24"/>
          <w:lang w:val="en-GB"/>
        </w:rPr>
        <w:t>I</w:t>
      </w:r>
      <w:r w:rsidR="000341B3" w:rsidRPr="000341B3">
        <w:rPr>
          <w:rFonts w:ascii="Times New Roman" w:hAnsi="Times New Roman" w:cs="Times New Roman"/>
          <w:b/>
          <w:sz w:val="24"/>
          <w:szCs w:val="24"/>
          <w:lang w:val="en-GB"/>
        </w:rPr>
        <w:t xml:space="preserve">mplementation of an a </w:t>
      </w:r>
      <w:r w:rsidR="00311F8C">
        <w:rPr>
          <w:rFonts w:ascii="Times New Roman" w:hAnsi="Times New Roman" w:cs="Times New Roman"/>
          <w:b/>
          <w:sz w:val="24"/>
          <w:szCs w:val="24"/>
          <w:lang w:val="en-GB"/>
        </w:rPr>
        <w:t>P</w:t>
      </w:r>
      <w:r w:rsidR="000341B3" w:rsidRPr="000341B3">
        <w:rPr>
          <w:rFonts w:ascii="Times New Roman" w:hAnsi="Times New Roman" w:cs="Times New Roman"/>
          <w:b/>
          <w:sz w:val="24"/>
          <w:szCs w:val="24"/>
          <w:lang w:val="en-GB"/>
        </w:rPr>
        <w:t>riori theoretical model of mathematical competence associated with the learning of a mathematical object</w:t>
      </w:r>
    </w:p>
    <w:p w14:paraId="01D1E2FA" w14:textId="77777777" w:rsidR="00391DB9" w:rsidRPr="000341B3" w:rsidRDefault="00391DB9" w:rsidP="000341B3">
      <w:pPr>
        <w:spacing w:line="480" w:lineRule="auto"/>
        <w:jc w:val="both"/>
        <w:rPr>
          <w:rFonts w:ascii="Times New Roman" w:hAnsi="Times New Roman" w:cs="Times New Roman"/>
          <w:sz w:val="24"/>
          <w:szCs w:val="24"/>
          <w:lang w:val="en-GB"/>
        </w:rPr>
      </w:pPr>
    </w:p>
    <w:p w14:paraId="67EEB4F1" w14:textId="4C881B97" w:rsidR="004172CE" w:rsidRPr="00200C77" w:rsidRDefault="004172CE" w:rsidP="00200C77">
      <w:pPr>
        <w:spacing w:line="480" w:lineRule="auto"/>
        <w:jc w:val="right"/>
        <w:rPr>
          <w:rFonts w:ascii="Times New Roman" w:hAnsi="Times New Roman" w:cs="Times New Roman"/>
          <w:sz w:val="24"/>
          <w:szCs w:val="24"/>
        </w:rPr>
      </w:pPr>
      <w:r w:rsidRPr="00200C77">
        <w:rPr>
          <w:rFonts w:ascii="Times New Roman" w:hAnsi="Times New Roman" w:cs="Times New Roman"/>
          <w:b/>
          <w:sz w:val="24"/>
          <w:szCs w:val="24"/>
        </w:rPr>
        <w:t>Bernardo García</w:t>
      </w:r>
      <w:r w:rsidR="00200C77">
        <w:rPr>
          <w:rFonts w:ascii="Times New Roman" w:hAnsi="Times New Roman" w:cs="Times New Roman"/>
          <w:b/>
          <w:sz w:val="24"/>
          <w:szCs w:val="24"/>
        </w:rPr>
        <w:t>-Quiroga</w:t>
      </w:r>
      <w:r w:rsidR="00200C77">
        <w:rPr>
          <w:rStyle w:val="Refdenotaalpie"/>
          <w:rFonts w:ascii="Times New Roman" w:hAnsi="Times New Roman" w:cs="Times New Roman"/>
          <w:b/>
          <w:sz w:val="24"/>
          <w:szCs w:val="24"/>
        </w:rPr>
        <w:footnoteReference w:id="1"/>
      </w:r>
    </w:p>
    <w:p w14:paraId="1E65953C" w14:textId="77777777" w:rsidR="00200C77" w:rsidRDefault="004172CE" w:rsidP="00200C77">
      <w:pPr>
        <w:spacing w:line="480" w:lineRule="auto"/>
        <w:jc w:val="right"/>
        <w:rPr>
          <w:rFonts w:ascii="Times New Roman" w:hAnsi="Times New Roman" w:cs="Times New Roman"/>
          <w:sz w:val="24"/>
          <w:szCs w:val="24"/>
        </w:rPr>
      </w:pPr>
      <w:r w:rsidRPr="00200C77">
        <w:rPr>
          <w:rFonts w:ascii="Times New Roman" w:hAnsi="Times New Roman" w:cs="Times New Roman"/>
          <w:b/>
          <w:sz w:val="24"/>
          <w:szCs w:val="24"/>
        </w:rPr>
        <w:t>Arnulfo Coronado</w:t>
      </w:r>
      <w:r w:rsidR="00200C77">
        <w:rPr>
          <w:rStyle w:val="Refdenotaalpie"/>
          <w:rFonts w:ascii="Times New Roman" w:hAnsi="Times New Roman" w:cs="Times New Roman"/>
          <w:b/>
          <w:sz w:val="24"/>
          <w:szCs w:val="24"/>
        </w:rPr>
        <w:footnoteReference w:id="2"/>
      </w:r>
    </w:p>
    <w:p w14:paraId="677C1C56" w14:textId="03D7702B" w:rsidR="004172CE" w:rsidRPr="00200C77" w:rsidRDefault="003B612D" w:rsidP="00200C77">
      <w:pPr>
        <w:spacing w:line="480" w:lineRule="auto"/>
        <w:jc w:val="right"/>
        <w:rPr>
          <w:rFonts w:ascii="Times New Roman" w:hAnsi="Times New Roman" w:cs="Times New Roman"/>
          <w:sz w:val="24"/>
          <w:szCs w:val="24"/>
        </w:rPr>
      </w:pPr>
      <w:r>
        <w:rPr>
          <w:rFonts w:ascii="Times New Roman" w:hAnsi="Times New Roman" w:cs="Times New Roman"/>
          <w:b/>
          <w:sz w:val="24"/>
          <w:szCs w:val="24"/>
        </w:rPr>
        <w:t>Albeiro Giraldo-</w:t>
      </w:r>
      <w:r w:rsidR="00200C77">
        <w:rPr>
          <w:rFonts w:ascii="Times New Roman" w:hAnsi="Times New Roman" w:cs="Times New Roman"/>
          <w:b/>
          <w:sz w:val="24"/>
          <w:szCs w:val="24"/>
        </w:rPr>
        <w:t>Ospina</w:t>
      </w:r>
      <w:r w:rsidR="00200C77">
        <w:rPr>
          <w:rStyle w:val="Refdenotaalpie"/>
          <w:rFonts w:ascii="Times New Roman" w:hAnsi="Times New Roman" w:cs="Times New Roman"/>
          <w:b/>
          <w:sz w:val="24"/>
          <w:szCs w:val="24"/>
        </w:rPr>
        <w:footnoteReference w:id="3"/>
      </w:r>
    </w:p>
    <w:p w14:paraId="1F57F3B9" w14:textId="77777777" w:rsidR="004172CE" w:rsidRPr="000341B3" w:rsidRDefault="004172CE" w:rsidP="000341B3">
      <w:pPr>
        <w:spacing w:line="480" w:lineRule="auto"/>
        <w:jc w:val="both"/>
        <w:rPr>
          <w:rFonts w:ascii="Times New Roman" w:hAnsi="Times New Roman" w:cs="Times New Roman"/>
          <w:sz w:val="24"/>
          <w:szCs w:val="24"/>
        </w:rPr>
      </w:pPr>
    </w:p>
    <w:p w14:paraId="3E0C919F" w14:textId="56FEEA02" w:rsidR="003B612D" w:rsidRDefault="003B612D" w:rsidP="003B612D">
      <w:pPr>
        <w:jc w:val="right"/>
        <w:rPr>
          <w:sz w:val="20"/>
          <w:szCs w:val="20"/>
        </w:rPr>
      </w:pPr>
      <w:r>
        <w:rPr>
          <w:sz w:val="20"/>
          <w:szCs w:val="20"/>
        </w:rPr>
        <w:t xml:space="preserve">Recibido: </w:t>
      </w:r>
      <w:r>
        <w:rPr>
          <w:sz w:val="20"/>
          <w:szCs w:val="20"/>
        </w:rPr>
        <w:t xml:space="preserve">octubre 13 </w:t>
      </w:r>
      <w:r>
        <w:rPr>
          <w:sz w:val="20"/>
          <w:szCs w:val="20"/>
        </w:rPr>
        <w:t>de 2016</w:t>
      </w:r>
    </w:p>
    <w:p w14:paraId="033B4301" w14:textId="4CABCDD5" w:rsidR="003B612D" w:rsidRDefault="003B612D" w:rsidP="003B612D">
      <w:pPr>
        <w:jc w:val="right"/>
        <w:rPr>
          <w:sz w:val="20"/>
          <w:szCs w:val="20"/>
        </w:rPr>
      </w:pPr>
      <w:r>
        <w:rPr>
          <w:sz w:val="20"/>
          <w:szCs w:val="20"/>
        </w:rPr>
        <w:t xml:space="preserve">Aceptado: </w:t>
      </w:r>
      <w:r>
        <w:rPr>
          <w:sz w:val="20"/>
          <w:szCs w:val="20"/>
        </w:rPr>
        <w:t xml:space="preserve">diciembre </w:t>
      </w:r>
      <w:r>
        <w:rPr>
          <w:sz w:val="20"/>
          <w:szCs w:val="20"/>
        </w:rPr>
        <w:t>2</w:t>
      </w:r>
      <w:r>
        <w:rPr>
          <w:sz w:val="20"/>
          <w:szCs w:val="20"/>
        </w:rPr>
        <w:t>7</w:t>
      </w:r>
      <w:r>
        <w:rPr>
          <w:sz w:val="20"/>
          <w:szCs w:val="20"/>
        </w:rPr>
        <w:t xml:space="preserve"> de 2016</w:t>
      </w:r>
    </w:p>
    <w:p w14:paraId="1386205C" w14:textId="77777777" w:rsidR="003B612D" w:rsidRDefault="003B612D" w:rsidP="003B612D">
      <w:pPr>
        <w:rPr>
          <w:b/>
          <w:sz w:val="24"/>
          <w:szCs w:val="24"/>
        </w:rPr>
      </w:pPr>
    </w:p>
    <w:p w14:paraId="7C6423EF" w14:textId="77777777" w:rsidR="00311F8C" w:rsidRPr="00055291" w:rsidRDefault="00311F8C" w:rsidP="00055291">
      <w:pPr>
        <w:spacing w:line="480" w:lineRule="auto"/>
        <w:jc w:val="both"/>
        <w:rPr>
          <w:rFonts w:ascii="Times New Roman" w:hAnsi="Times New Roman" w:cs="Times New Roman"/>
          <w:b/>
          <w:sz w:val="24"/>
          <w:szCs w:val="24"/>
        </w:rPr>
      </w:pPr>
      <w:r w:rsidRPr="00055291">
        <w:rPr>
          <w:rFonts w:ascii="Times New Roman" w:hAnsi="Times New Roman" w:cs="Times New Roman"/>
          <w:b/>
          <w:sz w:val="24"/>
          <w:szCs w:val="24"/>
        </w:rPr>
        <w:t>Resumen</w:t>
      </w:r>
    </w:p>
    <w:p w14:paraId="28C37F90" w14:textId="77777777" w:rsidR="00311F8C" w:rsidRPr="00055291" w:rsidRDefault="00311F8C" w:rsidP="00055291">
      <w:pPr>
        <w:spacing w:line="480" w:lineRule="auto"/>
        <w:jc w:val="both"/>
        <w:rPr>
          <w:rFonts w:ascii="Times New Roman" w:hAnsi="Times New Roman" w:cs="Times New Roman"/>
          <w:sz w:val="24"/>
          <w:szCs w:val="24"/>
        </w:rPr>
      </w:pPr>
    </w:p>
    <w:p w14:paraId="6F0174D3" w14:textId="77777777" w:rsidR="00311F8C" w:rsidRPr="00055291" w:rsidRDefault="00311F8C" w:rsidP="00055291">
      <w:pPr>
        <w:spacing w:line="480" w:lineRule="auto"/>
        <w:jc w:val="both"/>
        <w:rPr>
          <w:rFonts w:ascii="Times New Roman" w:hAnsi="Times New Roman" w:cs="Times New Roman"/>
          <w:sz w:val="24"/>
          <w:szCs w:val="24"/>
        </w:rPr>
      </w:pPr>
      <w:r w:rsidRPr="00055291">
        <w:rPr>
          <w:rFonts w:ascii="Times New Roman" w:hAnsi="Times New Roman" w:cs="Times New Roman"/>
          <w:sz w:val="24"/>
          <w:szCs w:val="24"/>
        </w:rPr>
        <w:t xml:space="preserve">Este artículo es producto de una investigación cuyo objetivo fue el de apoyar al docente de matemáticas con orientaciones didácticas para promover el desarrollo de las competencias matemáticas de los estudiantes. En el trabajo investigativo se utilizó la complementariedad metodológica y se asumieron orientaciones específicas de la investigación acción participación. El modelo teórico a priori de competencia matemática se formuló con los aportes de los investigadores Bishop, Sfard, D´Amore, Godino, Fandiño y Solar. Este modelo se aplicó durante el primer semestre de 2015 y se focalizó en una secuencia de tareas matemáticas, centrada en el actual proceso de paz entre las Fuerzas Armadas Revolucionarias de Colombia, FARC, y el gobierno colombiano. La implementación del modelo aludido se hizo con la colaboración de estudiantes de grado sexto de la Institución Educativa Jorge Eliécer Gaitán de Florencia, Caquetá. El modelo teórico a priori formulado trascendió el aspecto cognitivo; su aplicación contribuyó al desarrollo de procesos matemáticos, afectivos y de tendencia de acción para compartir y desarrollar el significado matemático en clase. De esta manera, se constituyó en una adecuada mediación didáctica que orienta al profesor en su propósito de desarrollar las Competencias Matemáticas de los estudiantes. </w:t>
      </w:r>
    </w:p>
    <w:p w14:paraId="25EBC7BA" w14:textId="77777777" w:rsidR="00311F8C" w:rsidRPr="00055291" w:rsidRDefault="00311F8C" w:rsidP="00055291">
      <w:pPr>
        <w:spacing w:line="480" w:lineRule="auto"/>
        <w:jc w:val="both"/>
        <w:rPr>
          <w:rFonts w:ascii="Times New Roman" w:hAnsi="Times New Roman" w:cs="Times New Roman"/>
          <w:sz w:val="24"/>
          <w:szCs w:val="24"/>
        </w:rPr>
      </w:pPr>
    </w:p>
    <w:p w14:paraId="6159F4D3" w14:textId="77777777" w:rsidR="00311F8C" w:rsidRPr="00055291" w:rsidRDefault="00311F8C" w:rsidP="00055291">
      <w:pPr>
        <w:spacing w:line="480" w:lineRule="auto"/>
        <w:jc w:val="both"/>
        <w:rPr>
          <w:rFonts w:ascii="Times New Roman" w:hAnsi="Times New Roman" w:cs="Times New Roman"/>
          <w:sz w:val="24"/>
          <w:szCs w:val="24"/>
        </w:rPr>
      </w:pPr>
      <w:r w:rsidRPr="00055291">
        <w:rPr>
          <w:rFonts w:ascii="Times New Roman" w:hAnsi="Times New Roman" w:cs="Times New Roman"/>
          <w:b/>
          <w:sz w:val="24"/>
          <w:szCs w:val="24"/>
        </w:rPr>
        <w:t>Palabras clave:</w:t>
      </w:r>
      <w:r w:rsidRPr="00055291">
        <w:rPr>
          <w:rFonts w:ascii="Times New Roman" w:hAnsi="Times New Roman" w:cs="Times New Roman"/>
          <w:sz w:val="24"/>
          <w:szCs w:val="24"/>
        </w:rPr>
        <w:t xml:space="preserve"> competencia matemática, modelo de competencia matemática, objeto matemático, significado matemático.</w:t>
      </w:r>
    </w:p>
    <w:p w14:paraId="53121CB7" w14:textId="77777777" w:rsidR="00311F8C" w:rsidRPr="00055291" w:rsidRDefault="00311F8C" w:rsidP="00055291">
      <w:pPr>
        <w:spacing w:line="480" w:lineRule="auto"/>
        <w:jc w:val="both"/>
        <w:rPr>
          <w:rFonts w:ascii="Times New Roman" w:hAnsi="Times New Roman" w:cs="Times New Roman"/>
          <w:sz w:val="24"/>
          <w:szCs w:val="24"/>
        </w:rPr>
      </w:pPr>
    </w:p>
    <w:p w14:paraId="78E47F0E" w14:textId="77777777" w:rsidR="00311F8C" w:rsidRPr="003B612D" w:rsidRDefault="00311F8C" w:rsidP="00055291">
      <w:pPr>
        <w:spacing w:line="480" w:lineRule="auto"/>
        <w:jc w:val="both"/>
        <w:rPr>
          <w:rFonts w:ascii="Times New Roman" w:hAnsi="Times New Roman" w:cs="Times New Roman"/>
          <w:b/>
          <w:sz w:val="24"/>
          <w:szCs w:val="24"/>
          <w:lang w:val="en-US"/>
        </w:rPr>
      </w:pPr>
      <w:r w:rsidRPr="003B612D">
        <w:rPr>
          <w:rFonts w:ascii="Times New Roman" w:hAnsi="Times New Roman" w:cs="Times New Roman"/>
          <w:b/>
          <w:sz w:val="24"/>
          <w:szCs w:val="24"/>
          <w:lang w:val="en-US"/>
        </w:rPr>
        <w:t>Abstract</w:t>
      </w:r>
    </w:p>
    <w:p w14:paraId="58C4B688" w14:textId="77777777" w:rsidR="00311F8C" w:rsidRPr="003B612D" w:rsidRDefault="00311F8C" w:rsidP="00055291">
      <w:pPr>
        <w:spacing w:line="480" w:lineRule="auto"/>
        <w:jc w:val="both"/>
        <w:rPr>
          <w:rFonts w:ascii="Times New Roman" w:hAnsi="Times New Roman" w:cs="Times New Roman"/>
          <w:sz w:val="24"/>
          <w:szCs w:val="24"/>
          <w:lang w:val="en-US"/>
        </w:rPr>
      </w:pPr>
    </w:p>
    <w:p w14:paraId="6E36C9BF" w14:textId="6DFE886D" w:rsidR="00311F8C" w:rsidRPr="003B612D" w:rsidRDefault="00311F8C" w:rsidP="00055291">
      <w:pPr>
        <w:spacing w:line="480" w:lineRule="auto"/>
        <w:jc w:val="both"/>
        <w:rPr>
          <w:rFonts w:ascii="Times New Roman" w:hAnsi="Times New Roman" w:cs="Times New Roman"/>
          <w:sz w:val="24"/>
          <w:szCs w:val="24"/>
          <w:lang w:val="en-US"/>
        </w:rPr>
      </w:pPr>
      <w:r w:rsidRPr="003B612D">
        <w:rPr>
          <w:rFonts w:ascii="Times New Roman" w:hAnsi="Times New Roman" w:cs="Times New Roman"/>
          <w:sz w:val="24"/>
          <w:szCs w:val="24"/>
          <w:lang w:val="en-US"/>
        </w:rPr>
        <w:lastRenderedPageBreak/>
        <w:t xml:space="preserve">This article is the product of a research addressed to support the mathematics teacher with didactic orientations to promote the development of the mathematical competences of the students. In the research work a methodological complementarity was used and specific guidelines of Participatory Action Research were taken on. The a priori theoretical model of mathematical competence was formulated with the contributions of researchers like Bishop, </w:t>
      </w:r>
      <w:proofErr w:type="spellStart"/>
      <w:r w:rsidRPr="003B612D">
        <w:rPr>
          <w:rFonts w:ascii="Times New Roman" w:hAnsi="Times New Roman" w:cs="Times New Roman"/>
          <w:sz w:val="24"/>
          <w:szCs w:val="24"/>
          <w:lang w:val="en-US"/>
        </w:rPr>
        <w:t>Sfard</w:t>
      </w:r>
      <w:proofErr w:type="spellEnd"/>
      <w:r w:rsidRPr="003B612D">
        <w:rPr>
          <w:rFonts w:ascii="Times New Roman" w:hAnsi="Times New Roman" w:cs="Times New Roman"/>
          <w:sz w:val="24"/>
          <w:szCs w:val="24"/>
          <w:lang w:val="en-US"/>
        </w:rPr>
        <w:t xml:space="preserve">, </w:t>
      </w:r>
      <w:proofErr w:type="spellStart"/>
      <w:r w:rsidRPr="003B612D">
        <w:rPr>
          <w:rFonts w:ascii="Times New Roman" w:hAnsi="Times New Roman" w:cs="Times New Roman"/>
          <w:sz w:val="24"/>
          <w:szCs w:val="24"/>
          <w:lang w:val="en-US"/>
        </w:rPr>
        <w:t>D'Amore</w:t>
      </w:r>
      <w:proofErr w:type="spellEnd"/>
      <w:r w:rsidRPr="003B612D">
        <w:rPr>
          <w:rFonts w:ascii="Times New Roman" w:hAnsi="Times New Roman" w:cs="Times New Roman"/>
          <w:sz w:val="24"/>
          <w:szCs w:val="24"/>
          <w:lang w:val="en-US"/>
        </w:rPr>
        <w:t xml:space="preserve">, </w:t>
      </w:r>
      <w:proofErr w:type="spellStart"/>
      <w:r w:rsidRPr="003B612D">
        <w:rPr>
          <w:rFonts w:ascii="Times New Roman" w:hAnsi="Times New Roman" w:cs="Times New Roman"/>
          <w:sz w:val="24"/>
          <w:szCs w:val="24"/>
          <w:lang w:val="en-US"/>
        </w:rPr>
        <w:t>Godino</w:t>
      </w:r>
      <w:proofErr w:type="spellEnd"/>
      <w:r w:rsidRPr="003B612D">
        <w:rPr>
          <w:rFonts w:ascii="Times New Roman" w:hAnsi="Times New Roman" w:cs="Times New Roman"/>
          <w:sz w:val="24"/>
          <w:szCs w:val="24"/>
          <w:lang w:val="en-US"/>
        </w:rPr>
        <w:t xml:space="preserve">, </w:t>
      </w:r>
      <w:proofErr w:type="spellStart"/>
      <w:r w:rsidRPr="003B612D">
        <w:rPr>
          <w:rFonts w:ascii="Times New Roman" w:hAnsi="Times New Roman" w:cs="Times New Roman"/>
          <w:sz w:val="24"/>
          <w:szCs w:val="24"/>
          <w:lang w:val="en-US"/>
        </w:rPr>
        <w:t>Fandiño</w:t>
      </w:r>
      <w:proofErr w:type="spellEnd"/>
      <w:r w:rsidRPr="003B612D">
        <w:rPr>
          <w:rFonts w:ascii="Times New Roman" w:hAnsi="Times New Roman" w:cs="Times New Roman"/>
          <w:sz w:val="24"/>
          <w:szCs w:val="24"/>
          <w:lang w:val="en-US"/>
        </w:rPr>
        <w:t xml:space="preserve"> and Solar. This model was applied during the first half of 2015 and focused on a sequence of mathematical tasks </w:t>
      </w:r>
      <w:proofErr w:type="spellStart"/>
      <w:r w:rsidRPr="003B612D">
        <w:rPr>
          <w:rFonts w:ascii="Times New Roman" w:hAnsi="Times New Roman" w:cs="Times New Roman"/>
          <w:sz w:val="24"/>
          <w:szCs w:val="24"/>
          <w:lang w:val="en-US"/>
        </w:rPr>
        <w:t>centred</w:t>
      </w:r>
      <w:proofErr w:type="spellEnd"/>
      <w:r w:rsidRPr="003B612D">
        <w:rPr>
          <w:rFonts w:ascii="Times New Roman" w:hAnsi="Times New Roman" w:cs="Times New Roman"/>
          <w:sz w:val="24"/>
          <w:szCs w:val="24"/>
          <w:lang w:val="en-US"/>
        </w:rPr>
        <w:t xml:space="preserve"> on the current peace process between the Revolutionary Armed Forces of Colombia, FARC, and the Colombian government. The implementation of the model was made with the collaboration of sixth grade students of the Educational Institution Jorge </w:t>
      </w:r>
      <w:proofErr w:type="spellStart"/>
      <w:r w:rsidRPr="003B612D">
        <w:rPr>
          <w:rFonts w:ascii="Times New Roman" w:hAnsi="Times New Roman" w:cs="Times New Roman"/>
          <w:sz w:val="24"/>
          <w:szCs w:val="24"/>
          <w:lang w:val="en-US"/>
        </w:rPr>
        <w:t>Eliécer</w:t>
      </w:r>
      <w:proofErr w:type="spellEnd"/>
      <w:r w:rsidRPr="003B612D">
        <w:rPr>
          <w:rFonts w:ascii="Times New Roman" w:hAnsi="Times New Roman" w:cs="Times New Roman"/>
          <w:sz w:val="24"/>
          <w:szCs w:val="24"/>
          <w:lang w:val="en-US"/>
        </w:rPr>
        <w:t xml:space="preserve"> </w:t>
      </w:r>
      <w:proofErr w:type="spellStart"/>
      <w:r w:rsidRPr="003B612D">
        <w:rPr>
          <w:rFonts w:ascii="Times New Roman" w:hAnsi="Times New Roman" w:cs="Times New Roman"/>
          <w:sz w:val="24"/>
          <w:szCs w:val="24"/>
          <w:lang w:val="en-US"/>
        </w:rPr>
        <w:t>Gaitán</w:t>
      </w:r>
      <w:proofErr w:type="spellEnd"/>
      <w:r w:rsidRPr="003B612D">
        <w:rPr>
          <w:rFonts w:ascii="Times New Roman" w:hAnsi="Times New Roman" w:cs="Times New Roman"/>
          <w:sz w:val="24"/>
          <w:szCs w:val="24"/>
          <w:lang w:val="en-US"/>
        </w:rPr>
        <w:t xml:space="preserve"> of </w:t>
      </w:r>
      <w:proofErr w:type="spellStart"/>
      <w:r w:rsidRPr="003B612D">
        <w:rPr>
          <w:rFonts w:ascii="Times New Roman" w:hAnsi="Times New Roman" w:cs="Times New Roman"/>
          <w:sz w:val="24"/>
          <w:szCs w:val="24"/>
          <w:lang w:val="en-US"/>
        </w:rPr>
        <w:t>Florencia</w:t>
      </w:r>
      <w:proofErr w:type="spellEnd"/>
      <w:r w:rsidRPr="003B612D">
        <w:rPr>
          <w:rFonts w:ascii="Times New Roman" w:hAnsi="Times New Roman" w:cs="Times New Roman"/>
          <w:sz w:val="24"/>
          <w:szCs w:val="24"/>
          <w:lang w:val="en-US"/>
        </w:rPr>
        <w:t>, Caquetá. The a priori theoretical model formulated transcended the cognitive aspect; its application contributed to the development of mathematical processes, affective and action trend processes for sharing and developing mathematical meaning in class. In this way, it was constituted in an adequate didactic mediation that guides the teacher in his / her purpose of developing the mathematical competences of the students.</w:t>
      </w:r>
    </w:p>
    <w:p w14:paraId="14B8DAE8" w14:textId="77777777" w:rsidR="00311F8C" w:rsidRPr="003B612D" w:rsidRDefault="00311F8C" w:rsidP="00055291">
      <w:pPr>
        <w:spacing w:line="480" w:lineRule="auto"/>
        <w:jc w:val="both"/>
        <w:rPr>
          <w:rFonts w:ascii="Times New Roman" w:hAnsi="Times New Roman" w:cs="Times New Roman"/>
          <w:sz w:val="24"/>
          <w:szCs w:val="24"/>
          <w:lang w:val="en-US"/>
        </w:rPr>
      </w:pPr>
    </w:p>
    <w:p w14:paraId="46E6863E" w14:textId="4C92C6DA" w:rsidR="00311F8C" w:rsidRPr="003B612D" w:rsidRDefault="00311F8C" w:rsidP="00055291">
      <w:pPr>
        <w:spacing w:line="480" w:lineRule="auto"/>
        <w:jc w:val="both"/>
        <w:rPr>
          <w:rFonts w:ascii="Times New Roman" w:hAnsi="Times New Roman" w:cs="Times New Roman"/>
          <w:sz w:val="24"/>
          <w:szCs w:val="24"/>
          <w:lang w:val="en-US"/>
        </w:rPr>
      </w:pPr>
      <w:r w:rsidRPr="003B612D">
        <w:rPr>
          <w:rFonts w:ascii="Times New Roman" w:hAnsi="Times New Roman" w:cs="Times New Roman"/>
          <w:b/>
          <w:sz w:val="24"/>
          <w:szCs w:val="24"/>
          <w:lang w:val="en-US"/>
        </w:rPr>
        <w:t>Keywords</w:t>
      </w:r>
      <w:r w:rsidR="00552EFE" w:rsidRPr="003B612D">
        <w:rPr>
          <w:rFonts w:ascii="Times New Roman" w:hAnsi="Times New Roman" w:cs="Times New Roman"/>
          <w:b/>
          <w:sz w:val="24"/>
          <w:szCs w:val="24"/>
          <w:lang w:val="en-US"/>
        </w:rPr>
        <w:t>:</w:t>
      </w:r>
      <w:r w:rsidRPr="003B612D">
        <w:rPr>
          <w:rFonts w:ascii="Times New Roman" w:hAnsi="Times New Roman" w:cs="Times New Roman"/>
          <w:sz w:val="24"/>
          <w:szCs w:val="24"/>
          <w:lang w:val="en-US"/>
        </w:rPr>
        <w:t xml:space="preserve"> mathematical competence, mathematical competence model, mathematical object, mathematical meaning.</w:t>
      </w:r>
    </w:p>
    <w:p w14:paraId="7EFB6E5B" w14:textId="77777777" w:rsidR="00B42CC6" w:rsidRPr="00813F8B" w:rsidRDefault="00B42CC6" w:rsidP="000341B3">
      <w:pPr>
        <w:spacing w:line="480" w:lineRule="auto"/>
        <w:jc w:val="both"/>
        <w:rPr>
          <w:rFonts w:ascii="Times New Roman" w:hAnsi="Times New Roman" w:cs="Times New Roman"/>
          <w:sz w:val="24"/>
          <w:szCs w:val="24"/>
          <w:lang w:val="en-GB"/>
        </w:rPr>
      </w:pPr>
    </w:p>
    <w:p w14:paraId="49B9D3AB" w14:textId="77777777" w:rsidR="00DC6A4F" w:rsidRPr="00813F8B" w:rsidRDefault="003455FF" w:rsidP="000341B3">
      <w:pPr>
        <w:spacing w:line="480" w:lineRule="auto"/>
        <w:jc w:val="both"/>
        <w:rPr>
          <w:rFonts w:ascii="Times New Roman" w:hAnsi="Times New Roman" w:cs="Times New Roman"/>
          <w:b/>
          <w:sz w:val="24"/>
          <w:szCs w:val="24"/>
        </w:rPr>
      </w:pPr>
      <w:r w:rsidRPr="00813F8B">
        <w:rPr>
          <w:rFonts w:ascii="Times New Roman" w:hAnsi="Times New Roman" w:cs="Times New Roman"/>
          <w:b/>
          <w:sz w:val="24"/>
          <w:szCs w:val="24"/>
        </w:rPr>
        <w:t xml:space="preserve">1.  Introducción </w:t>
      </w:r>
    </w:p>
    <w:p w14:paraId="34A5EBBB" w14:textId="77777777" w:rsidR="00B42CC6" w:rsidRPr="000341B3" w:rsidRDefault="00B42CC6" w:rsidP="000341B3">
      <w:pPr>
        <w:spacing w:line="480" w:lineRule="auto"/>
        <w:jc w:val="both"/>
        <w:rPr>
          <w:rFonts w:ascii="Times New Roman" w:hAnsi="Times New Roman" w:cs="Times New Roman"/>
          <w:sz w:val="24"/>
          <w:szCs w:val="24"/>
        </w:rPr>
      </w:pPr>
    </w:p>
    <w:p w14:paraId="78FA1D49" w14:textId="438C8890" w:rsidR="00DC6A4F"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El desarrollo de competencias y en particular de Competencias Matemáticas</w:t>
      </w:r>
      <w:r w:rsidR="00BA2134" w:rsidRPr="000341B3">
        <w:rPr>
          <w:rFonts w:ascii="Times New Roman" w:hAnsi="Times New Roman" w:cs="Times New Roman"/>
          <w:sz w:val="24"/>
          <w:szCs w:val="24"/>
        </w:rPr>
        <w:t>,</w:t>
      </w:r>
      <w:r w:rsidRPr="000341B3">
        <w:rPr>
          <w:rFonts w:ascii="Times New Roman" w:hAnsi="Times New Roman" w:cs="Times New Roman"/>
          <w:sz w:val="24"/>
          <w:szCs w:val="24"/>
        </w:rPr>
        <w:t xml:space="preserve"> CM, hace parte del discurso curricular oficial </w:t>
      </w:r>
      <w:r w:rsidR="00BA2134" w:rsidRPr="000341B3">
        <w:rPr>
          <w:rFonts w:ascii="Times New Roman" w:hAnsi="Times New Roman" w:cs="Times New Roman"/>
          <w:sz w:val="24"/>
          <w:szCs w:val="24"/>
        </w:rPr>
        <w:t xml:space="preserve">colombiano </w:t>
      </w:r>
      <w:r w:rsidRPr="000341B3">
        <w:rPr>
          <w:rFonts w:ascii="Times New Roman" w:hAnsi="Times New Roman" w:cs="Times New Roman"/>
          <w:sz w:val="24"/>
          <w:szCs w:val="24"/>
        </w:rPr>
        <w:t>desde 2006 y, desde algunas décadas antes, en el plano internacional</w:t>
      </w:r>
      <w:r w:rsidR="00BA2134" w:rsidRPr="000341B3">
        <w:rPr>
          <w:rFonts w:ascii="Times New Roman" w:hAnsi="Times New Roman" w:cs="Times New Roman"/>
          <w:sz w:val="24"/>
          <w:szCs w:val="24"/>
        </w:rPr>
        <w:t xml:space="preserve"> (Cerón-</w:t>
      </w:r>
      <w:proofErr w:type="spellStart"/>
      <w:r w:rsidR="00BA2134" w:rsidRPr="000341B3">
        <w:rPr>
          <w:rFonts w:ascii="Times New Roman" w:hAnsi="Times New Roman" w:cs="Times New Roman"/>
          <w:sz w:val="24"/>
          <w:szCs w:val="24"/>
        </w:rPr>
        <w:t>Alvarez</w:t>
      </w:r>
      <w:proofErr w:type="spellEnd"/>
      <w:r w:rsidR="00BA2134" w:rsidRPr="000341B3">
        <w:rPr>
          <w:rFonts w:ascii="Times New Roman" w:hAnsi="Times New Roman" w:cs="Times New Roman"/>
          <w:sz w:val="24"/>
          <w:szCs w:val="24"/>
        </w:rPr>
        <w:t>, Mesa-Laverde</w:t>
      </w:r>
      <w:r w:rsidR="0050490C" w:rsidRPr="000341B3">
        <w:rPr>
          <w:rFonts w:ascii="Times New Roman" w:hAnsi="Times New Roman" w:cs="Times New Roman"/>
          <w:sz w:val="24"/>
          <w:szCs w:val="24"/>
        </w:rPr>
        <w:t>,</w:t>
      </w:r>
      <w:r w:rsidR="00BA2134" w:rsidRPr="000341B3">
        <w:rPr>
          <w:rFonts w:ascii="Times New Roman" w:hAnsi="Times New Roman" w:cs="Times New Roman"/>
          <w:sz w:val="24"/>
          <w:szCs w:val="24"/>
        </w:rPr>
        <w:t xml:space="preserve"> &amp; Rojas-Morales, 2012</w:t>
      </w:r>
      <w:r w:rsidR="0050490C" w:rsidRPr="000341B3">
        <w:rPr>
          <w:rFonts w:ascii="Times New Roman" w:hAnsi="Times New Roman" w:cs="Times New Roman"/>
          <w:sz w:val="24"/>
          <w:szCs w:val="24"/>
        </w:rPr>
        <w:t>; Montes-Miranda, 2013</w:t>
      </w:r>
      <w:r w:rsidR="00BA2134"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Pr="000341B3">
        <w:rPr>
          <w:rFonts w:ascii="Times New Roman" w:hAnsi="Times New Roman" w:cs="Times New Roman"/>
          <w:sz w:val="24"/>
          <w:szCs w:val="24"/>
        </w:rPr>
        <w:lastRenderedPageBreak/>
        <w:t xml:space="preserve">Competencia es un concepto complejo y polémico, pero básico para enfrentar los cambios y retos, especialmente en el proceso de formación humana y, en general, en el campo educativo. Hoy, las competencias se han consolidado como un importante organizador curricular que debe estudiarse a profundidad. </w:t>
      </w:r>
    </w:p>
    <w:p w14:paraId="4907714D" w14:textId="77777777" w:rsidR="00813F8B" w:rsidRPr="00813F8B" w:rsidRDefault="00813F8B" w:rsidP="000341B3">
      <w:pPr>
        <w:spacing w:line="480" w:lineRule="auto"/>
        <w:jc w:val="both"/>
        <w:rPr>
          <w:rFonts w:ascii="Times New Roman" w:hAnsi="Times New Roman" w:cs="Times New Roman"/>
          <w:sz w:val="24"/>
          <w:szCs w:val="24"/>
        </w:rPr>
      </w:pPr>
    </w:p>
    <w:p w14:paraId="2E427561" w14:textId="3D92632D" w:rsidR="00DC6A4F" w:rsidRDefault="00FA0899"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No obstante lo anterior, </w:t>
      </w:r>
      <w:r w:rsidR="00921D10" w:rsidRPr="000341B3">
        <w:rPr>
          <w:rFonts w:ascii="Times New Roman" w:hAnsi="Times New Roman" w:cs="Times New Roman"/>
          <w:sz w:val="24"/>
          <w:szCs w:val="24"/>
        </w:rPr>
        <w:t xml:space="preserve">la implementación de un currículo basado en el enfoque por competencias presenta diferentes problemas. </w:t>
      </w:r>
      <w:r w:rsidR="003455FF" w:rsidRPr="000341B3">
        <w:rPr>
          <w:rFonts w:ascii="Times New Roman" w:hAnsi="Times New Roman" w:cs="Times New Roman"/>
          <w:sz w:val="24"/>
          <w:szCs w:val="24"/>
        </w:rPr>
        <w:t>Un</w:t>
      </w:r>
      <w:r w:rsidR="0050490C" w:rsidRPr="000341B3">
        <w:rPr>
          <w:rFonts w:ascii="Times New Roman" w:hAnsi="Times New Roman" w:cs="Times New Roman"/>
          <w:sz w:val="24"/>
          <w:szCs w:val="24"/>
        </w:rPr>
        <w:t>o</w:t>
      </w:r>
      <w:r w:rsidR="003455FF" w:rsidRPr="000341B3">
        <w:rPr>
          <w:rFonts w:ascii="Times New Roman" w:hAnsi="Times New Roman" w:cs="Times New Roman"/>
          <w:sz w:val="24"/>
          <w:szCs w:val="24"/>
        </w:rPr>
        <w:t xml:space="preserve"> </w:t>
      </w:r>
      <w:r w:rsidR="0050490C" w:rsidRPr="000341B3">
        <w:rPr>
          <w:rFonts w:ascii="Times New Roman" w:hAnsi="Times New Roman" w:cs="Times New Roman"/>
          <w:sz w:val="24"/>
          <w:szCs w:val="24"/>
        </w:rPr>
        <w:t xml:space="preserve">de ellos </w:t>
      </w:r>
      <w:r w:rsidR="003455FF" w:rsidRPr="000341B3">
        <w:rPr>
          <w:rFonts w:ascii="Times New Roman" w:hAnsi="Times New Roman" w:cs="Times New Roman"/>
          <w:sz w:val="24"/>
          <w:szCs w:val="24"/>
        </w:rPr>
        <w:t xml:space="preserve">radica en que </w:t>
      </w:r>
      <w:r w:rsidR="00156F37" w:rsidRPr="000341B3">
        <w:rPr>
          <w:rFonts w:ascii="Times New Roman" w:hAnsi="Times New Roman" w:cs="Times New Roman"/>
          <w:sz w:val="24"/>
          <w:szCs w:val="24"/>
        </w:rPr>
        <w:t xml:space="preserve">el </w:t>
      </w:r>
      <w:r w:rsidR="003455FF" w:rsidRPr="000341B3">
        <w:rPr>
          <w:rFonts w:ascii="Times New Roman" w:hAnsi="Times New Roman" w:cs="Times New Roman"/>
          <w:sz w:val="24"/>
          <w:szCs w:val="24"/>
        </w:rPr>
        <w:t xml:space="preserve">discurso </w:t>
      </w:r>
      <w:r w:rsidR="00156F37" w:rsidRPr="000341B3">
        <w:rPr>
          <w:rFonts w:ascii="Times New Roman" w:hAnsi="Times New Roman" w:cs="Times New Roman"/>
          <w:sz w:val="24"/>
          <w:szCs w:val="24"/>
        </w:rPr>
        <w:t xml:space="preserve">sobre CM </w:t>
      </w:r>
      <w:r w:rsidR="003455FF" w:rsidRPr="000341B3">
        <w:rPr>
          <w:rFonts w:ascii="Times New Roman" w:hAnsi="Times New Roman" w:cs="Times New Roman"/>
          <w:sz w:val="24"/>
          <w:szCs w:val="24"/>
        </w:rPr>
        <w:t>presenta desarrollos teóricos que aún no han inci</w:t>
      </w:r>
      <w:r w:rsidR="00024A44" w:rsidRPr="000341B3">
        <w:rPr>
          <w:rFonts w:ascii="Times New Roman" w:hAnsi="Times New Roman" w:cs="Times New Roman"/>
          <w:sz w:val="24"/>
          <w:szCs w:val="24"/>
        </w:rPr>
        <w:t>di</w:t>
      </w:r>
      <w:r w:rsidR="003455FF" w:rsidRPr="000341B3">
        <w:rPr>
          <w:rFonts w:ascii="Times New Roman" w:hAnsi="Times New Roman" w:cs="Times New Roman"/>
          <w:sz w:val="24"/>
          <w:szCs w:val="24"/>
        </w:rPr>
        <w:t>do lo esperado en las prácticas de aula</w:t>
      </w:r>
      <w:r w:rsidR="0050490C" w:rsidRPr="000341B3">
        <w:rPr>
          <w:rFonts w:ascii="Times New Roman" w:hAnsi="Times New Roman" w:cs="Times New Roman"/>
          <w:sz w:val="24"/>
          <w:szCs w:val="24"/>
        </w:rPr>
        <w:t xml:space="preserve"> (Piratoba-Gil</w:t>
      </w:r>
      <w:r w:rsidR="00813F8B">
        <w:rPr>
          <w:rFonts w:ascii="Times New Roman" w:hAnsi="Times New Roman" w:cs="Times New Roman"/>
          <w:sz w:val="24"/>
          <w:szCs w:val="24"/>
        </w:rPr>
        <w:t>.</w:t>
      </w:r>
      <w:r w:rsidR="0050490C" w:rsidRPr="000341B3">
        <w:rPr>
          <w:rFonts w:ascii="Times New Roman" w:hAnsi="Times New Roman" w:cs="Times New Roman"/>
          <w:sz w:val="24"/>
          <w:szCs w:val="24"/>
        </w:rPr>
        <w:t>, &amp; Rojas-Morales, 2014</w:t>
      </w:r>
      <w:r w:rsidR="009F6D0D" w:rsidRPr="000341B3">
        <w:rPr>
          <w:rFonts w:ascii="Times New Roman" w:hAnsi="Times New Roman" w:cs="Times New Roman"/>
          <w:sz w:val="24"/>
          <w:szCs w:val="24"/>
        </w:rPr>
        <w:t>; Riscanevo-Espitia, 2016</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w:t>
      </w:r>
      <w:r w:rsidR="0050490C" w:rsidRPr="000341B3">
        <w:rPr>
          <w:rFonts w:ascii="Times New Roman" w:hAnsi="Times New Roman" w:cs="Times New Roman"/>
          <w:sz w:val="24"/>
          <w:szCs w:val="24"/>
        </w:rPr>
        <w:t xml:space="preserve">En este sentido, </w:t>
      </w:r>
      <w:r w:rsidR="003455FF" w:rsidRPr="000341B3">
        <w:rPr>
          <w:rFonts w:ascii="Times New Roman" w:hAnsi="Times New Roman" w:cs="Times New Roman"/>
          <w:sz w:val="24"/>
          <w:szCs w:val="24"/>
        </w:rPr>
        <w:t>Solar (2009) expresa que</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entre los profesores existe una sensación de falta de herramientas para promover el desarrollo de las competencias y desde la óptica didáctica no existe una cantidad de experiencias empíricas para su estudio, menos aún, resultados de investigación</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w:t>
      </w:r>
    </w:p>
    <w:p w14:paraId="026A36FA" w14:textId="77777777" w:rsidR="005D32BF" w:rsidRPr="005D32BF" w:rsidRDefault="005D32BF" w:rsidP="000341B3">
      <w:pPr>
        <w:spacing w:line="480" w:lineRule="auto"/>
        <w:jc w:val="both"/>
        <w:rPr>
          <w:rFonts w:ascii="Times New Roman" w:hAnsi="Times New Roman" w:cs="Times New Roman"/>
          <w:sz w:val="24"/>
          <w:szCs w:val="24"/>
        </w:rPr>
      </w:pPr>
    </w:p>
    <w:p w14:paraId="0843470B" w14:textId="688B9DE7" w:rsidR="00284757" w:rsidRPr="000341B3" w:rsidRDefault="008F79E7"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Otro </w:t>
      </w:r>
      <w:r w:rsidR="002B0379" w:rsidRPr="000341B3">
        <w:rPr>
          <w:rFonts w:ascii="Times New Roman" w:hAnsi="Times New Roman" w:cs="Times New Roman"/>
          <w:sz w:val="24"/>
          <w:szCs w:val="24"/>
        </w:rPr>
        <w:t>problema es la</w:t>
      </w:r>
      <w:r w:rsidR="003455FF" w:rsidRPr="000341B3">
        <w:rPr>
          <w:rFonts w:ascii="Times New Roman" w:hAnsi="Times New Roman" w:cs="Times New Roman"/>
          <w:sz w:val="24"/>
          <w:szCs w:val="24"/>
        </w:rPr>
        <w:t xml:space="preserve"> ausencia de conceptualización personal e institucional sobre Competencia</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esto fue evidente en los Proyectos Educativos Institucionales</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PEI</w:t>
      </w:r>
      <w:r w:rsidR="0050490C" w:rsidRPr="000341B3">
        <w:rPr>
          <w:rFonts w:ascii="Times New Roman" w:hAnsi="Times New Roman" w:cs="Times New Roman"/>
          <w:sz w:val="24"/>
          <w:szCs w:val="24"/>
        </w:rPr>
        <w:t>,</w:t>
      </w:r>
      <w:r w:rsidR="00B06319" w:rsidRPr="000341B3">
        <w:rPr>
          <w:rFonts w:ascii="Times New Roman" w:hAnsi="Times New Roman" w:cs="Times New Roman"/>
          <w:sz w:val="24"/>
          <w:szCs w:val="24"/>
        </w:rPr>
        <w:t xml:space="preserve"> </w:t>
      </w:r>
      <w:r w:rsidR="0050490C" w:rsidRPr="000341B3">
        <w:rPr>
          <w:rFonts w:ascii="Times New Roman" w:hAnsi="Times New Roman" w:cs="Times New Roman"/>
          <w:sz w:val="24"/>
          <w:szCs w:val="24"/>
        </w:rPr>
        <w:t xml:space="preserve">en las instituciones educativas estudiadas </w:t>
      </w:r>
      <w:r w:rsidR="00B06319" w:rsidRPr="000341B3">
        <w:rPr>
          <w:rFonts w:ascii="Times New Roman" w:hAnsi="Times New Roman" w:cs="Times New Roman"/>
          <w:sz w:val="24"/>
          <w:szCs w:val="24"/>
        </w:rPr>
        <w:t>en el d</w:t>
      </w:r>
      <w:r w:rsidR="003455FF" w:rsidRPr="000341B3">
        <w:rPr>
          <w:rFonts w:ascii="Times New Roman" w:hAnsi="Times New Roman" w:cs="Times New Roman"/>
          <w:sz w:val="24"/>
          <w:szCs w:val="24"/>
        </w:rPr>
        <w:t>epartamento</w:t>
      </w:r>
      <w:r w:rsidR="0050490C" w:rsidRPr="000341B3">
        <w:rPr>
          <w:rFonts w:ascii="Times New Roman" w:hAnsi="Times New Roman" w:cs="Times New Roman"/>
          <w:sz w:val="24"/>
          <w:szCs w:val="24"/>
        </w:rPr>
        <w:t xml:space="preserve"> de Caquetá, Colombia. Igualmente, </w:t>
      </w:r>
      <w:r w:rsidR="003455FF" w:rsidRPr="000341B3">
        <w:rPr>
          <w:rFonts w:ascii="Times New Roman" w:hAnsi="Times New Roman" w:cs="Times New Roman"/>
          <w:sz w:val="24"/>
          <w:szCs w:val="24"/>
        </w:rPr>
        <w:t xml:space="preserve">fue representativa la restricción del concepto de competencia matemática por parte de los profesores, al “saber hacer en contexto” (García et al., 2012). </w:t>
      </w:r>
    </w:p>
    <w:p w14:paraId="35A30622" w14:textId="77777777" w:rsidR="00F62A91" w:rsidRDefault="00F62A91" w:rsidP="000341B3">
      <w:pPr>
        <w:spacing w:line="480" w:lineRule="auto"/>
        <w:jc w:val="both"/>
        <w:rPr>
          <w:rFonts w:ascii="Times New Roman" w:hAnsi="Times New Roman" w:cs="Times New Roman"/>
          <w:sz w:val="24"/>
          <w:szCs w:val="24"/>
        </w:rPr>
      </w:pPr>
    </w:p>
    <w:p w14:paraId="469DC774" w14:textId="33B11C1C" w:rsidR="00DC6A4F"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Los</w:t>
      </w:r>
      <w:r w:rsidR="00575D8D" w:rsidRPr="000341B3">
        <w:rPr>
          <w:rFonts w:ascii="Times New Roman" w:hAnsi="Times New Roman" w:cs="Times New Roman"/>
          <w:sz w:val="24"/>
          <w:szCs w:val="24"/>
        </w:rPr>
        <w:t xml:space="preserve"> resultados de los estudiantes c</w:t>
      </w:r>
      <w:r w:rsidRPr="000341B3">
        <w:rPr>
          <w:rFonts w:ascii="Times New Roman" w:hAnsi="Times New Roman" w:cs="Times New Roman"/>
          <w:sz w:val="24"/>
          <w:szCs w:val="24"/>
        </w:rPr>
        <w:t>aqueteños en las pruebas Saber</w:t>
      </w:r>
      <w:r w:rsidR="00D52A34"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A25F92" w:rsidRPr="000341B3">
        <w:rPr>
          <w:rFonts w:ascii="Times New Roman" w:hAnsi="Times New Roman" w:cs="Times New Roman"/>
          <w:sz w:val="24"/>
          <w:szCs w:val="24"/>
        </w:rPr>
        <w:t xml:space="preserve">con promedios </w:t>
      </w:r>
      <w:r w:rsidR="00D52A34" w:rsidRPr="000341B3">
        <w:rPr>
          <w:rFonts w:ascii="Times New Roman" w:hAnsi="Times New Roman" w:cs="Times New Roman"/>
          <w:sz w:val="24"/>
          <w:szCs w:val="24"/>
        </w:rPr>
        <w:t xml:space="preserve">inferiores a </w:t>
      </w:r>
      <w:r w:rsidR="00E10EFE" w:rsidRPr="000341B3">
        <w:rPr>
          <w:rFonts w:ascii="Times New Roman" w:hAnsi="Times New Roman" w:cs="Times New Roman"/>
          <w:sz w:val="24"/>
          <w:szCs w:val="24"/>
        </w:rPr>
        <w:t xml:space="preserve">los nacionales </w:t>
      </w:r>
      <w:r w:rsidR="00E578B6" w:rsidRPr="000341B3">
        <w:rPr>
          <w:rFonts w:ascii="Times New Roman" w:hAnsi="Times New Roman" w:cs="Times New Roman"/>
          <w:sz w:val="24"/>
          <w:szCs w:val="24"/>
        </w:rPr>
        <w:t xml:space="preserve">según </w:t>
      </w:r>
      <w:r w:rsidR="00E10EFE" w:rsidRPr="000341B3">
        <w:rPr>
          <w:rFonts w:ascii="Times New Roman" w:hAnsi="Times New Roman" w:cs="Times New Roman"/>
          <w:sz w:val="24"/>
          <w:szCs w:val="24"/>
        </w:rPr>
        <w:t>d</w:t>
      </w:r>
      <w:r w:rsidR="00E578B6" w:rsidRPr="000341B3">
        <w:rPr>
          <w:rFonts w:ascii="Times New Roman" w:hAnsi="Times New Roman" w:cs="Times New Roman"/>
          <w:sz w:val="24"/>
          <w:szCs w:val="24"/>
        </w:rPr>
        <w:t xml:space="preserve">iagnóstico realizado por García y Coronado </w:t>
      </w:r>
      <w:r w:rsidR="00E10EFE" w:rsidRPr="000341B3">
        <w:rPr>
          <w:rFonts w:ascii="Times New Roman" w:hAnsi="Times New Roman" w:cs="Times New Roman"/>
          <w:sz w:val="24"/>
          <w:szCs w:val="24"/>
        </w:rPr>
        <w:t>para la Univ</w:t>
      </w:r>
      <w:r w:rsidR="00E578B6" w:rsidRPr="000341B3">
        <w:rPr>
          <w:rFonts w:ascii="Times New Roman" w:hAnsi="Times New Roman" w:cs="Times New Roman"/>
          <w:sz w:val="24"/>
          <w:szCs w:val="24"/>
        </w:rPr>
        <w:t>ersidad Abierta</w:t>
      </w:r>
      <w:r w:rsidR="00F636D2" w:rsidRPr="000341B3">
        <w:rPr>
          <w:rFonts w:ascii="Times New Roman" w:hAnsi="Times New Roman" w:cs="Times New Roman"/>
          <w:sz w:val="24"/>
          <w:szCs w:val="24"/>
        </w:rPr>
        <w:t xml:space="preserve"> y a Distancia</w:t>
      </w:r>
      <w:r w:rsidR="002839A5" w:rsidRPr="000341B3">
        <w:rPr>
          <w:rFonts w:ascii="Times New Roman" w:hAnsi="Times New Roman" w:cs="Times New Roman"/>
          <w:sz w:val="24"/>
          <w:szCs w:val="24"/>
        </w:rPr>
        <w:t>, UNAD,</w:t>
      </w:r>
      <w:r w:rsidR="00E578B6" w:rsidRPr="000341B3">
        <w:rPr>
          <w:rFonts w:ascii="Times New Roman" w:hAnsi="Times New Roman" w:cs="Times New Roman"/>
          <w:sz w:val="24"/>
          <w:szCs w:val="24"/>
        </w:rPr>
        <w:t xml:space="preserve"> </w:t>
      </w:r>
      <w:r w:rsidR="00E10EFE" w:rsidRPr="000341B3">
        <w:rPr>
          <w:rFonts w:ascii="Times New Roman" w:hAnsi="Times New Roman" w:cs="Times New Roman"/>
          <w:sz w:val="24"/>
          <w:szCs w:val="24"/>
        </w:rPr>
        <w:t xml:space="preserve">en el año </w:t>
      </w:r>
      <w:r w:rsidR="00E578B6" w:rsidRPr="000341B3">
        <w:rPr>
          <w:rFonts w:ascii="Times New Roman" w:hAnsi="Times New Roman" w:cs="Times New Roman"/>
          <w:sz w:val="24"/>
          <w:szCs w:val="24"/>
        </w:rPr>
        <w:t xml:space="preserve">2015, </w:t>
      </w:r>
      <w:r w:rsidRPr="000341B3">
        <w:rPr>
          <w:rFonts w:ascii="Times New Roman" w:hAnsi="Times New Roman" w:cs="Times New Roman"/>
          <w:sz w:val="24"/>
          <w:szCs w:val="24"/>
        </w:rPr>
        <w:t>son otro factor que, j</w:t>
      </w:r>
      <w:r w:rsidR="008F79E7" w:rsidRPr="000341B3">
        <w:rPr>
          <w:rFonts w:ascii="Times New Roman" w:hAnsi="Times New Roman" w:cs="Times New Roman"/>
          <w:sz w:val="24"/>
          <w:szCs w:val="24"/>
        </w:rPr>
        <w:t>unto a los anteriores problemas</w:t>
      </w:r>
      <w:r w:rsidRPr="000341B3">
        <w:rPr>
          <w:rFonts w:ascii="Times New Roman" w:hAnsi="Times New Roman" w:cs="Times New Roman"/>
          <w:sz w:val="24"/>
          <w:szCs w:val="24"/>
        </w:rPr>
        <w:t xml:space="preserve">, constituyen la </w:t>
      </w:r>
      <w:r w:rsidR="00621D5C" w:rsidRPr="000341B3">
        <w:rPr>
          <w:rFonts w:ascii="Times New Roman" w:hAnsi="Times New Roman" w:cs="Times New Roman"/>
          <w:sz w:val="24"/>
          <w:szCs w:val="24"/>
        </w:rPr>
        <w:t>base argumentativa de</w:t>
      </w:r>
      <w:r w:rsidRPr="000341B3">
        <w:rPr>
          <w:rFonts w:ascii="Times New Roman" w:hAnsi="Times New Roman" w:cs="Times New Roman"/>
          <w:sz w:val="24"/>
          <w:szCs w:val="24"/>
        </w:rPr>
        <w:t xml:space="preserve"> la pregunta de investigación: ¿Cómo contribuir al desarrollo de las CM</w:t>
      </w:r>
      <w:r w:rsidR="00E27667" w:rsidRPr="000341B3">
        <w:rPr>
          <w:rFonts w:ascii="Times New Roman" w:hAnsi="Times New Roman" w:cs="Times New Roman"/>
          <w:sz w:val="24"/>
          <w:szCs w:val="24"/>
        </w:rPr>
        <w:t xml:space="preserve">, </w:t>
      </w:r>
      <w:r w:rsidR="00996300" w:rsidRPr="000341B3">
        <w:rPr>
          <w:rFonts w:ascii="Times New Roman" w:hAnsi="Times New Roman" w:cs="Times New Roman"/>
          <w:sz w:val="24"/>
          <w:szCs w:val="24"/>
        </w:rPr>
        <w:lastRenderedPageBreak/>
        <w:t>representar, r</w:t>
      </w:r>
      <w:r w:rsidR="00E27667" w:rsidRPr="000341B3">
        <w:rPr>
          <w:rFonts w:ascii="Times New Roman" w:hAnsi="Times New Roman" w:cs="Times New Roman"/>
          <w:sz w:val="24"/>
          <w:szCs w:val="24"/>
        </w:rPr>
        <w:t>a</w:t>
      </w:r>
      <w:r w:rsidR="00996300" w:rsidRPr="000341B3">
        <w:rPr>
          <w:rFonts w:ascii="Times New Roman" w:hAnsi="Times New Roman" w:cs="Times New Roman"/>
          <w:sz w:val="24"/>
          <w:szCs w:val="24"/>
        </w:rPr>
        <w:t>zonar y argumentar y c</w:t>
      </w:r>
      <w:r w:rsidR="00E27667" w:rsidRPr="000341B3">
        <w:rPr>
          <w:rFonts w:ascii="Times New Roman" w:hAnsi="Times New Roman" w:cs="Times New Roman"/>
          <w:sz w:val="24"/>
          <w:szCs w:val="24"/>
        </w:rPr>
        <w:t>omunicar,</w:t>
      </w:r>
      <w:r w:rsidRPr="000341B3">
        <w:rPr>
          <w:rFonts w:ascii="Times New Roman" w:hAnsi="Times New Roman" w:cs="Times New Roman"/>
          <w:sz w:val="24"/>
          <w:szCs w:val="24"/>
        </w:rPr>
        <w:t xml:space="preserve"> en los estudiantes de grado sexto de la Institución Educativa Jorge Eliécer Gaitán?</w:t>
      </w:r>
      <w:r w:rsidR="009F6D0D" w:rsidRPr="000341B3">
        <w:rPr>
          <w:rFonts w:ascii="Times New Roman" w:hAnsi="Times New Roman" w:cs="Times New Roman"/>
          <w:sz w:val="24"/>
          <w:szCs w:val="24"/>
        </w:rPr>
        <w:t>.</w:t>
      </w:r>
    </w:p>
    <w:p w14:paraId="4A2F201E" w14:textId="77777777" w:rsidR="00F62A91" w:rsidRPr="00F62A91" w:rsidRDefault="00F62A91" w:rsidP="000341B3">
      <w:pPr>
        <w:spacing w:line="480" w:lineRule="auto"/>
        <w:jc w:val="both"/>
        <w:rPr>
          <w:rFonts w:ascii="Times New Roman" w:hAnsi="Times New Roman" w:cs="Times New Roman"/>
          <w:sz w:val="24"/>
          <w:szCs w:val="24"/>
        </w:rPr>
      </w:pPr>
    </w:p>
    <w:p w14:paraId="2DF99657" w14:textId="55AF8BFA" w:rsidR="00DC6A4F" w:rsidRPr="000341B3" w:rsidRDefault="009636A6"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Apoyados en un m</w:t>
      </w:r>
      <w:r w:rsidR="003455FF" w:rsidRPr="000341B3">
        <w:rPr>
          <w:rFonts w:ascii="Times New Roman" w:hAnsi="Times New Roman" w:cs="Times New Roman"/>
          <w:sz w:val="24"/>
          <w:szCs w:val="24"/>
        </w:rPr>
        <w:t>odelo de competencia matemática elaborado por Solar (2009) y focalizado en la enseñanza, esta investigación propone como hipótesis de trabajo la construcción e implementación de un Modelo Teórico a Priori</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MTP</w:t>
      </w:r>
      <w:r w:rsidR="0050490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w:t>
      </w:r>
      <w:r w:rsidR="00284757" w:rsidRPr="000341B3">
        <w:rPr>
          <w:rFonts w:ascii="Times New Roman" w:hAnsi="Times New Roman" w:cs="Times New Roman"/>
          <w:sz w:val="24"/>
          <w:szCs w:val="24"/>
        </w:rPr>
        <w:t xml:space="preserve">de competencia matemática </w:t>
      </w:r>
      <w:r w:rsidRPr="000341B3">
        <w:rPr>
          <w:rFonts w:ascii="Times New Roman" w:hAnsi="Times New Roman" w:cs="Times New Roman"/>
          <w:sz w:val="24"/>
          <w:szCs w:val="24"/>
        </w:rPr>
        <w:t>centrado en la actividad matemática de a</w:t>
      </w:r>
      <w:r w:rsidR="003455FF" w:rsidRPr="000341B3">
        <w:rPr>
          <w:rFonts w:ascii="Times New Roman" w:hAnsi="Times New Roman" w:cs="Times New Roman"/>
          <w:sz w:val="24"/>
          <w:szCs w:val="24"/>
        </w:rPr>
        <w:t xml:space="preserve">prendizaje del estudiante. </w:t>
      </w:r>
    </w:p>
    <w:p w14:paraId="0CEFE99B" w14:textId="77777777" w:rsidR="00F62A91" w:rsidRDefault="00F62A91" w:rsidP="000341B3">
      <w:pPr>
        <w:spacing w:line="480" w:lineRule="auto"/>
        <w:jc w:val="both"/>
        <w:rPr>
          <w:rFonts w:ascii="Times New Roman" w:hAnsi="Times New Roman" w:cs="Times New Roman"/>
          <w:sz w:val="24"/>
          <w:szCs w:val="24"/>
        </w:rPr>
      </w:pPr>
    </w:p>
    <w:p w14:paraId="5B096258" w14:textId="247D3208"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El MTP construido con los aportes de Solar (2009), D´Amore, Godino y Fandiño (2008), Sfard (2008), Fandiño (2006) y Bishop (2005), entre otros, y que se expondrá en los referentes teóricos y conceptuales, se implementó con una secuencia de tareas matemáticas </w:t>
      </w:r>
      <w:r w:rsidR="0072107E" w:rsidRPr="000341B3">
        <w:rPr>
          <w:rFonts w:ascii="Times New Roman" w:hAnsi="Times New Roman" w:cs="Times New Roman"/>
          <w:sz w:val="24"/>
          <w:szCs w:val="24"/>
        </w:rPr>
        <w:t>centrada en el actual proceso de paz entre las Fuerzas Armadas Revolucionarias de Colombia, FARC</w:t>
      </w:r>
      <w:r w:rsidR="0050490C" w:rsidRPr="000341B3">
        <w:rPr>
          <w:rFonts w:ascii="Times New Roman" w:hAnsi="Times New Roman" w:cs="Times New Roman"/>
          <w:sz w:val="24"/>
          <w:szCs w:val="24"/>
        </w:rPr>
        <w:t>,</w:t>
      </w:r>
      <w:r w:rsidR="0072107E" w:rsidRPr="000341B3">
        <w:rPr>
          <w:rFonts w:ascii="Times New Roman" w:hAnsi="Times New Roman" w:cs="Times New Roman"/>
          <w:sz w:val="24"/>
          <w:szCs w:val="24"/>
        </w:rPr>
        <w:t xml:space="preserve"> y el gobierno colombiano, y </w:t>
      </w:r>
      <w:r w:rsidRPr="000341B3">
        <w:rPr>
          <w:rFonts w:ascii="Times New Roman" w:hAnsi="Times New Roman" w:cs="Times New Roman"/>
          <w:sz w:val="24"/>
          <w:szCs w:val="24"/>
        </w:rPr>
        <w:t>articulada al objeto matemático tanto por ciento. Los datos sobre la actividad matemática de aprendizaje que la secuencia de tareas generó, se sistematiz</w:t>
      </w:r>
      <w:r w:rsidR="0072107E" w:rsidRPr="000341B3">
        <w:rPr>
          <w:rFonts w:ascii="Times New Roman" w:hAnsi="Times New Roman" w:cs="Times New Roman"/>
          <w:sz w:val="24"/>
          <w:szCs w:val="24"/>
        </w:rPr>
        <w:t>aron</w:t>
      </w:r>
      <w:r w:rsidRPr="000341B3">
        <w:rPr>
          <w:rFonts w:ascii="Times New Roman" w:hAnsi="Times New Roman" w:cs="Times New Roman"/>
          <w:sz w:val="24"/>
          <w:szCs w:val="24"/>
        </w:rPr>
        <w:t xml:space="preserve"> y valor</w:t>
      </w:r>
      <w:r w:rsidR="0072107E" w:rsidRPr="000341B3">
        <w:rPr>
          <w:rFonts w:ascii="Times New Roman" w:hAnsi="Times New Roman" w:cs="Times New Roman"/>
          <w:sz w:val="24"/>
          <w:szCs w:val="24"/>
        </w:rPr>
        <w:t>aron</w:t>
      </w:r>
      <w:r w:rsidRPr="000341B3">
        <w:rPr>
          <w:rFonts w:ascii="Times New Roman" w:hAnsi="Times New Roman" w:cs="Times New Roman"/>
          <w:sz w:val="24"/>
          <w:szCs w:val="24"/>
        </w:rPr>
        <w:t xml:space="preserve"> a partir del concepto asumido de competencia matemática y, en particular, a partir de la conceptual</w:t>
      </w:r>
      <w:r w:rsidR="00733AFB" w:rsidRPr="000341B3">
        <w:rPr>
          <w:rFonts w:ascii="Times New Roman" w:hAnsi="Times New Roman" w:cs="Times New Roman"/>
          <w:sz w:val="24"/>
          <w:szCs w:val="24"/>
        </w:rPr>
        <w:t>ización construida para las CM</w:t>
      </w:r>
      <w:r w:rsidR="00C43752" w:rsidRPr="000341B3">
        <w:rPr>
          <w:rFonts w:ascii="Times New Roman" w:hAnsi="Times New Roman" w:cs="Times New Roman"/>
          <w:sz w:val="24"/>
          <w:szCs w:val="24"/>
        </w:rPr>
        <w:t>:</w:t>
      </w:r>
      <w:r w:rsidR="00733AFB" w:rsidRPr="000341B3">
        <w:rPr>
          <w:rFonts w:ascii="Times New Roman" w:hAnsi="Times New Roman" w:cs="Times New Roman"/>
          <w:sz w:val="24"/>
          <w:szCs w:val="24"/>
        </w:rPr>
        <w:t xml:space="preserve"> representar, razonar y argumentar, y c</w:t>
      </w:r>
      <w:r w:rsidRPr="000341B3">
        <w:rPr>
          <w:rFonts w:ascii="Times New Roman" w:hAnsi="Times New Roman" w:cs="Times New Roman"/>
          <w:sz w:val="24"/>
          <w:szCs w:val="24"/>
        </w:rPr>
        <w:t>omunicar. Los métodos utilizados, los resultados obtenidos y la correspondiente discusión, junto con las conclusiones, se dan a conocer en las secciones subsiguientes.</w:t>
      </w:r>
    </w:p>
    <w:p w14:paraId="133EBC33" w14:textId="77777777" w:rsidR="00BE5D75" w:rsidRPr="000341B3" w:rsidRDefault="00BE5D75" w:rsidP="000341B3">
      <w:pPr>
        <w:spacing w:line="480" w:lineRule="auto"/>
        <w:jc w:val="both"/>
        <w:rPr>
          <w:rFonts w:ascii="Times New Roman" w:hAnsi="Times New Roman" w:cs="Times New Roman"/>
          <w:sz w:val="24"/>
          <w:szCs w:val="24"/>
        </w:rPr>
      </w:pPr>
    </w:p>
    <w:p w14:paraId="120EA28A" w14:textId="65549882" w:rsidR="00DC6A4F" w:rsidRDefault="003455FF" w:rsidP="000341B3">
      <w:pPr>
        <w:spacing w:line="480" w:lineRule="auto"/>
        <w:jc w:val="both"/>
        <w:rPr>
          <w:rFonts w:ascii="Times New Roman" w:hAnsi="Times New Roman" w:cs="Times New Roman"/>
          <w:b/>
          <w:sz w:val="24"/>
          <w:szCs w:val="24"/>
        </w:rPr>
      </w:pPr>
      <w:r w:rsidRPr="00F62A91">
        <w:rPr>
          <w:rFonts w:ascii="Times New Roman" w:hAnsi="Times New Roman" w:cs="Times New Roman"/>
          <w:b/>
          <w:sz w:val="24"/>
          <w:szCs w:val="24"/>
        </w:rPr>
        <w:t xml:space="preserve">2.  Referentes teóricos y </w:t>
      </w:r>
      <w:r w:rsidR="00C43752" w:rsidRPr="00F62A91">
        <w:rPr>
          <w:rFonts w:ascii="Times New Roman" w:hAnsi="Times New Roman" w:cs="Times New Roman"/>
          <w:b/>
          <w:sz w:val="24"/>
          <w:szCs w:val="24"/>
        </w:rPr>
        <w:t>metodología</w:t>
      </w:r>
    </w:p>
    <w:p w14:paraId="6AE19674" w14:textId="77777777" w:rsidR="00F62A91" w:rsidRPr="00F62A91" w:rsidRDefault="00F62A91" w:rsidP="000341B3">
      <w:pPr>
        <w:spacing w:line="480" w:lineRule="auto"/>
        <w:jc w:val="both"/>
        <w:rPr>
          <w:rFonts w:ascii="Times New Roman" w:hAnsi="Times New Roman" w:cs="Times New Roman"/>
          <w:b/>
          <w:sz w:val="24"/>
          <w:szCs w:val="24"/>
        </w:rPr>
      </w:pPr>
    </w:p>
    <w:p w14:paraId="2BD3F62C" w14:textId="24D6C290" w:rsidR="00C43752" w:rsidRPr="000341B3" w:rsidRDefault="00C43752"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2.1 </w:t>
      </w:r>
      <w:r w:rsidR="003455FF" w:rsidRPr="000341B3">
        <w:rPr>
          <w:rFonts w:ascii="Times New Roman" w:hAnsi="Times New Roman" w:cs="Times New Roman"/>
          <w:sz w:val="24"/>
          <w:szCs w:val="24"/>
        </w:rPr>
        <w:t>Sobre el Modelo Teórico a Pr</w:t>
      </w:r>
      <w:r w:rsidRPr="000341B3">
        <w:rPr>
          <w:rFonts w:ascii="Times New Roman" w:hAnsi="Times New Roman" w:cs="Times New Roman"/>
          <w:sz w:val="24"/>
          <w:szCs w:val="24"/>
        </w:rPr>
        <w:t>iori de Competencia Matemática</w:t>
      </w:r>
    </w:p>
    <w:p w14:paraId="6B55D45A" w14:textId="77777777" w:rsidR="00F62A91" w:rsidRDefault="00F62A91" w:rsidP="000341B3">
      <w:pPr>
        <w:spacing w:line="480" w:lineRule="auto"/>
        <w:jc w:val="both"/>
        <w:rPr>
          <w:rFonts w:ascii="Times New Roman" w:hAnsi="Times New Roman" w:cs="Times New Roman"/>
          <w:sz w:val="24"/>
          <w:szCs w:val="24"/>
        </w:rPr>
      </w:pPr>
    </w:p>
    <w:p w14:paraId="4206F543" w14:textId="12982DF6"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El concepto de competencia matemática asumido se constituyó en la base del MTP formulado e implementado, pues este concepto incluye los elementos sustanciales del modelo. Se comparte con Chacín (2008), que el modelo es considerado como un espacio conceptual que propicia la comprensión de la realidad compleja, ya que selecciona los elementos más representativos y establece relaciones entre ellos.</w:t>
      </w:r>
      <w:r w:rsidR="00DD3000" w:rsidRPr="000341B3">
        <w:rPr>
          <w:rFonts w:ascii="Times New Roman" w:hAnsi="Times New Roman" w:cs="Times New Roman"/>
          <w:sz w:val="24"/>
          <w:szCs w:val="24"/>
        </w:rPr>
        <w:t xml:space="preserve"> </w:t>
      </w:r>
      <w:r w:rsidRPr="000341B3">
        <w:rPr>
          <w:rFonts w:ascii="Times New Roman" w:hAnsi="Times New Roman" w:cs="Times New Roman"/>
          <w:sz w:val="24"/>
          <w:szCs w:val="24"/>
        </w:rPr>
        <w:t xml:space="preserve">Solar (2009) asume la “cultura matemática”, las CM, los procesos matemáticos, las tareas matemáticas y los niveles de complejidad, como principios de su noción de competencia matemática; luego los adopta como componentes de su modelo de competencia matemática, ver </w:t>
      </w:r>
      <w:r w:rsidR="002702C1" w:rsidRPr="000341B3">
        <w:rPr>
          <w:rFonts w:ascii="Times New Roman" w:hAnsi="Times New Roman" w:cs="Times New Roman"/>
          <w:sz w:val="24"/>
          <w:szCs w:val="24"/>
        </w:rPr>
        <w:t>F</w:t>
      </w:r>
      <w:r w:rsidRPr="000341B3">
        <w:rPr>
          <w:rFonts w:ascii="Times New Roman" w:hAnsi="Times New Roman" w:cs="Times New Roman"/>
          <w:sz w:val="24"/>
          <w:szCs w:val="24"/>
        </w:rPr>
        <w:t>igura 1.</w:t>
      </w:r>
    </w:p>
    <w:p w14:paraId="6580335A" w14:textId="39D33CEB" w:rsidR="00DD3000" w:rsidRPr="000341B3" w:rsidRDefault="003A0D01" w:rsidP="000341B3">
      <w:pPr>
        <w:spacing w:line="480" w:lineRule="auto"/>
        <w:jc w:val="both"/>
        <w:rPr>
          <w:rFonts w:ascii="Times New Roman" w:hAnsi="Times New Roman" w:cs="Times New Roman"/>
          <w:sz w:val="24"/>
          <w:szCs w:val="24"/>
        </w:rPr>
      </w:pPr>
      <w:r w:rsidRPr="000341B3">
        <w:rPr>
          <w:rFonts w:ascii="Times New Roman" w:hAnsi="Times New Roman" w:cs="Times New Roman"/>
          <w:noProof/>
          <w:sz w:val="24"/>
          <w:szCs w:val="24"/>
          <w:highlight w:val="yellow"/>
          <w:lang w:eastAsia="es-CO"/>
        </w:rPr>
        <w:drawing>
          <wp:anchor distT="0" distB="0" distL="114300" distR="114300" simplePos="0" relativeHeight="251655680" behindDoc="1" locked="0" layoutInCell="1" allowOverlap="1" wp14:anchorId="7D8ED4E5" wp14:editId="398FB284">
            <wp:simplePos x="0" y="0"/>
            <wp:positionH relativeFrom="margin">
              <wp:posOffset>1069975</wp:posOffset>
            </wp:positionH>
            <wp:positionV relativeFrom="paragraph">
              <wp:posOffset>306070</wp:posOffset>
            </wp:positionV>
            <wp:extent cx="3571875" cy="2819400"/>
            <wp:effectExtent l="0" t="0" r="9525" b="0"/>
            <wp:wrapTight wrapText="bothSides">
              <wp:wrapPolygon edited="0">
                <wp:start x="0" y="0"/>
                <wp:lineTo x="0" y="21454"/>
                <wp:lineTo x="21542" y="21454"/>
                <wp:lineTo x="2154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819400"/>
                    </a:xfrm>
                    <a:prstGeom prst="rect">
                      <a:avLst/>
                    </a:prstGeom>
                    <a:noFill/>
                  </pic:spPr>
                </pic:pic>
              </a:graphicData>
            </a:graphic>
            <wp14:sizeRelH relativeFrom="page">
              <wp14:pctWidth>0</wp14:pctWidth>
            </wp14:sizeRelH>
            <wp14:sizeRelV relativeFrom="page">
              <wp14:pctHeight>0</wp14:pctHeight>
            </wp14:sizeRelV>
          </wp:anchor>
        </w:drawing>
      </w:r>
    </w:p>
    <w:p w14:paraId="1FFBD333" w14:textId="535D3551" w:rsidR="00DC6A4F" w:rsidRPr="000341B3" w:rsidRDefault="00F070B8"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                                                           </w:t>
      </w:r>
    </w:p>
    <w:p w14:paraId="1AE2066C" w14:textId="77777777" w:rsidR="00DC6A4F" w:rsidRPr="000341B3" w:rsidRDefault="00DC6A4F" w:rsidP="000341B3">
      <w:pPr>
        <w:spacing w:line="480" w:lineRule="auto"/>
        <w:jc w:val="both"/>
        <w:rPr>
          <w:rFonts w:ascii="Times New Roman" w:hAnsi="Times New Roman" w:cs="Times New Roman"/>
          <w:sz w:val="24"/>
          <w:szCs w:val="24"/>
        </w:rPr>
      </w:pPr>
    </w:p>
    <w:p w14:paraId="6C1D2E3B" w14:textId="77777777" w:rsidR="00DC6A4F" w:rsidRPr="000341B3" w:rsidRDefault="00DC6A4F" w:rsidP="003A0D01">
      <w:pPr>
        <w:spacing w:line="480" w:lineRule="auto"/>
        <w:jc w:val="center"/>
        <w:rPr>
          <w:rFonts w:ascii="Times New Roman" w:hAnsi="Times New Roman" w:cs="Times New Roman"/>
          <w:sz w:val="24"/>
          <w:szCs w:val="24"/>
        </w:rPr>
      </w:pPr>
    </w:p>
    <w:p w14:paraId="368374D6" w14:textId="77777777" w:rsidR="00DC6A4F" w:rsidRPr="000341B3" w:rsidRDefault="00DC6A4F" w:rsidP="003A0D01">
      <w:pPr>
        <w:spacing w:line="480" w:lineRule="auto"/>
        <w:jc w:val="center"/>
        <w:rPr>
          <w:rFonts w:ascii="Times New Roman" w:hAnsi="Times New Roman" w:cs="Times New Roman"/>
          <w:sz w:val="24"/>
          <w:szCs w:val="24"/>
        </w:rPr>
      </w:pPr>
    </w:p>
    <w:p w14:paraId="6C2602B1" w14:textId="77777777" w:rsidR="00DC6A4F" w:rsidRPr="000341B3" w:rsidRDefault="00DC6A4F" w:rsidP="000341B3">
      <w:pPr>
        <w:spacing w:line="480" w:lineRule="auto"/>
        <w:jc w:val="both"/>
        <w:rPr>
          <w:rFonts w:ascii="Times New Roman" w:hAnsi="Times New Roman" w:cs="Times New Roman"/>
          <w:sz w:val="24"/>
          <w:szCs w:val="24"/>
        </w:rPr>
      </w:pPr>
    </w:p>
    <w:p w14:paraId="09422F0C" w14:textId="77777777" w:rsidR="00DC6A4F" w:rsidRPr="000341B3" w:rsidRDefault="00DC6A4F" w:rsidP="000341B3">
      <w:pPr>
        <w:spacing w:line="480" w:lineRule="auto"/>
        <w:jc w:val="both"/>
        <w:rPr>
          <w:rFonts w:ascii="Times New Roman" w:hAnsi="Times New Roman" w:cs="Times New Roman"/>
          <w:sz w:val="24"/>
          <w:szCs w:val="24"/>
        </w:rPr>
      </w:pPr>
    </w:p>
    <w:p w14:paraId="7D3060D6" w14:textId="77777777" w:rsidR="00552EFE" w:rsidRPr="00552EFE" w:rsidRDefault="00552EFE" w:rsidP="000341B3">
      <w:pPr>
        <w:spacing w:line="480" w:lineRule="auto"/>
        <w:jc w:val="both"/>
        <w:rPr>
          <w:rFonts w:ascii="Times New Roman" w:hAnsi="Times New Roman" w:cs="Times New Roman"/>
          <w:sz w:val="24"/>
          <w:szCs w:val="24"/>
        </w:rPr>
      </w:pPr>
    </w:p>
    <w:p w14:paraId="59481AA8" w14:textId="17A862AF" w:rsidR="00DC6A4F" w:rsidRPr="00F62A91" w:rsidRDefault="00C43752" w:rsidP="00F62A91">
      <w:pPr>
        <w:spacing w:line="480" w:lineRule="auto"/>
        <w:jc w:val="center"/>
        <w:rPr>
          <w:rFonts w:ascii="Times New Roman" w:hAnsi="Times New Roman" w:cs="Times New Roman"/>
          <w:sz w:val="24"/>
          <w:szCs w:val="24"/>
        </w:rPr>
      </w:pPr>
      <w:r w:rsidRPr="00F62A91">
        <w:rPr>
          <w:rFonts w:ascii="Times New Roman" w:hAnsi="Times New Roman" w:cs="Times New Roman"/>
          <w:b/>
          <w:sz w:val="24"/>
          <w:szCs w:val="24"/>
        </w:rPr>
        <w:t>Figura 1.</w:t>
      </w:r>
      <w:r w:rsidRPr="000341B3">
        <w:rPr>
          <w:rFonts w:ascii="Times New Roman" w:hAnsi="Times New Roman" w:cs="Times New Roman"/>
          <w:sz w:val="24"/>
          <w:szCs w:val="24"/>
        </w:rPr>
        <w:t xml:space="preserve"> </w:t>
      </w:r>
      <w:r w:rsidR="003455FF" w:rsidRPr="000341B3">
        <w:rPr>
          <w:rFonts w:ascii="Times New Roman" w:hAnsi="Times New Roman" w:cs="Times New Roman"/>
          <w:sz w:val="24"/>
          <w:szCs w:val="24"/>
        </w:rPr>
        <w:t>Modelo de competencia matemática (Solar, 2009, p. 57)</w:t>
      </w:r>
      <w:r w:rsidR="00F62A91">
        <w:rPr>
          <w:rFonts w:ascii="Times New Roman" w:hAnsi="Times New Roman" w:cs="Times New Roman"/>
          <w:sz w:val="24"/>
          <w:szCs w:val="24"/>
        </w:rPr>
        <w:t>.</w:t>
      </w:r>
    </w:p>
    <w:p w14:paraId="3E337A72" w14:textId="77777777" w:rsidR="00DC6A4F" w:rsidRPr="000341B3" w:rsidRDefault="00DC6A4F" w:rsidP="000341B3">
      <w:pPr>
        <w:spacing w:line="480" w:lineRule="auto"/>
        <w:jc w:val="both"/>
        <w:rPr>
          <w:rFonts w:ascii="Times New Roman" w:hAnsi="Times New Roman" w:cs="Times New Roman"/>
          <w:sz w:val="24"/>
          <w:szCs w:val="24"/>
        </w:rPr>
      </w:pPr>
    </w:p>
    <w:p w14:paraId="31446902" w14:textId="143698E7" w:rsidR="002E4B7D"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Desde los planteamientos de la </w:t>
      </w:r>
      <w:r w:rsidR="00A85248" w:rsidRPr="000341B3">
        <w:rPr>
          <w:rFonts w:ascii="Times New Roman" w:hAnsi="Times New Roman" w:cs="Times New Roman"/>
          <w:sz w:val="24"/>
          <w:szCs w:val="24"/>
        </w:rPr>
        <w:t xml:space="preserve">Organización para la Cooperación y Desarrollo Económico, </w:t>
      </w:r>
      <w:r w:rsidRPr="000341B3">
        <w:rPr>
          <w:rFonts w:ascii="Times New Roman" w:hAnsi="Times New Roman" w:cs="Times New Roman"/>
          <w:sz w:val="24"/>
          <w:szCs w:val="24"/>
        </w:rPr>
        <w:t xml:space="preserve">OCDE (2003), Solar (2009) considera la competencia matemática como “dominio de estudio (…), y supone un modo global de entender y hacer matemáticas, como a su vez comprender la naturaleza del </w:t>
      </w:r>
      <w:r w:rsidRPr="000341B3">
        <w:rPr>
          <w:rFonts w:ascii="Times New Roman" w:hAnsi="Times New Roman" w:cs="Times New Roman"/>
          <w:sz w:val="24"/>
          <w:szCs w:val="24"/>
        </w:rPr>
        <w:lastRenderedPageBreak/>
        <w:t>conocimiento matemático”. Precisa Solar (2009) que las CM son procesos matemáticos específicos. Desde esta perspectiva</w:t>
      </w:r>
      <w:r w:rsidR="00F15ACC" w:rsidRPr="000341B3">
        <w:rPr>
          <w:rFonts w:ascii="Times New Roman" w:hAnsi="Times New Roman" w:cs="Times New Roman"/>
          <w:sz w:val="24"/>
          <w:szCs w:val="24"/>
        </w:rPr>
        <w:t xml:space="preserve"> para Solar (2009),</w:t>
      </w:r>
      <w:r w:rsidRPr="000341B3">
        <w:rPr>
          <w:rFonts w:ascii="Times New Roman" w:hAnsi="Times New Roman" w:cs="Times New Roman"/>
          <w:sz w:val="24"/>
          <w:szCs w:val="24"/>
        </w:rPr>
        <w:t xml:space="preserve"> pensar y razonar, argumentar, comunicar, construcción de modelos, plantear y resolver problemas, representar, utilizar lenguaje y operaciones simbólicas formales y técnicas, y </w:t>
      </w:r>
      <w:r w:rsidR="00C43752" w:rsidRPr="000341B3">
        <w:rPr>
          <w:rFonts w:ascii="Times New Roman" w:hAnsi="Times New Roman" w:cs="Times New Roman"/>
          <w:sz w:val="24"/>
          <w:szCs w:val="24"/>
        </w:rPr>
        <w:t xml:space="preserve">el </w:t>
      </w:r>
      <w:r w:rsidRPr="000341B3">
        <w:rPr>
          <w:rFonts w:ascii="Times New Roman" w:hAnsi="Times New Roman" w:cs="Times New Roman"/>
          <w:sz w:val="24"/>
          <w:szCs w:val="24"/>
        </w:rPr>
        <w:t xml:space="preserve">empleo de material y herramientas de apoyo, </w:t>
      </w:r>
      <w:r w:rsidR="00F15ACC" w:rsidRPr="000341B3">
        <w:rPr>
          <w:rFonts w:ascii="Times New Roman" w:hAnsi="Times New Roman" w:cs="Times New Roman"/>
          <w:sz w:val="24"/>
          <w:szCs w:val="24"/>
        </w:rPr>
        <w:t>son CM</w:t>
      </w:r>
      <w:r w:rsidR="00C43752" w:rsidRPr="000341B3">
        <w:rPr>
          <w:rFonts w:ascii="Times New Roman" w:hAnsi="Times New Roman" w:cs="Times New Roman"/>
          <w:sz w:val="24"/>
          <w:szCs w:val="24"/>
        </w:rPr>
        <w:t xml:space="preserve">, de modo que </w:t>
      </w:r>
      <w:r w:rsidRPr="000341B3">
        <w:rPr>
          <w:rFonts w:ascii="Times New Roman" w:hAnsi="Times New Roman" w:cs="Times New Roman"/>
          <w:sz w:val="24"/>
          <w:szCs w:val="24"/>
        </w:rPr>
        <w:t>su dominio permite el desarrollo de la competencia matemática en general.</w:t>
      </w:r>
    </w:p>
    <w:p w14:paraId="31DE821B" w14:textId="77777777" w:rsidR="00F62A91" w:rsidRDefault="00F62A91" w:rsidP="000341B3">
      <w:pPr>
        <w:spacing w:line="480" w:lineRule="auto"/>
        <w:jc w:val="both"/>
        <w:rPr>
          <w:rFonts w:ascii="Times New Roman" w:hAnsi="Times New Roman" w:cs="Times New Roman"/>
          <w:sz w:val="24"/>
          <w:szCs w:val="24"/>
        </w:rPr>
      </w:pPr>
    </w:p>
    <w:p w14:paraId="57ED31F7" w14:textId="287D4533"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Solar (2009), centra el concepto de competencia matemática en el desarrollo del aspecto cognitivo del ser humano, en el conocimiento de las disciplinas científicas, en este caso en el conocimiento y uso social de las matemáticas.</w:t>
      </w:r>
    </w:p>
    <w:p w14:paraId="403217EE" w14:textId="77777777" w:rsidR="00F62A91" w:rsidRDefault="00F62A91" w:rsidP="000341B3">
      <w:pPr>
        <w:spacing w:line="480" w:lineRule="auto"/>
        <w:jc w:val="both"/>
        <w:rPr>
          <w:rFonts w:ascii="Times New Roman" w:hAnsi="Times New Roman" w:cs="Times New Roman"/>
          <w:sz w:val="24"/>
          <w:szCs w:val="24"/>
        </w:rPr>
      </w:pPr>
    </w:p>
    <w:p w14:paraId="41A2C6AB" w14:textId="7DE99C16"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De manera complementaria para García, Acevedo y Jurado (2003), el concepto de competencia en una de sus dimensiones tiene relación con la educación integral y la formación de seres humanos críticos. En este sentido, Gascón (2011) expresa que el enfoque por competencias centra su atención en la formación integral del estudiante y lo direcciona hacia un ejercicio profesional, social y cívico.</w:t>
      </w:r>
    </w:p>
    <w:p w14:paraId="5CCCE24C" w14:textId="77777777" w:rsidR="00F62A91" w:rsidRDefault="00F62A91" w:rsidP="000341B3">
      <w:pPr>
        <w:spacing w:line="480" w:lineRule="auto"/>
        <w:jc w:val="both"/>
        <w:rPr>
          <w:rFonts w:ascii="Times New Roman" w:hAnsi="Times New Roman" w:cs="Times New Roman"/>
          <w:sz w:val="24"/>
          <w:szCs w:val="24"/>
        </w:rPr>
      </w:pPr>
    </w:p>
    <w:p w14:paraId="1CAC6437" w14:textId="719185D3"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Según Fandiño (2006), se necesita una concepción de competencia matemática que supere el solo “saber hacer en contexto”. Se requiere un concepto que integre de manera interrelacionada componentes presentes en toda competencia tales como el saber qué, el saber qué hacer y el saber cómo, cuándo y por qué hacerlo. En esta misma dirección, Vasco</w:t>
      </w:r>
      <w:r w:rsidR="00C435E7">
        <w:rPr>
          <w:rFonts w:ascii="Times New Roman" w:hAnsi="Times New Roman" w:cs="Times New Roman"/>
          <w:sz w:val="24"/>
          <w:szCs w:val="24"/>
        </w:rPr>
        <w:t>-</w:t>
      </w:r>
      <w:bookmarkStart w:id="0" w:name="_GoBack"/>
      <w:bookmarkEnd w:id="0"/>
      <w:r w:rsidR="00C435E7">
        <w:rPr>
          <w:rFonts w:ascii="Times New Roman" w:hAnsi="Times New Roman" w:cs="Times New Roman"/>
          <w:sz w:val="24"/>
          <w:szCs w:val="24"/>
        </w:rPr>
        <w:t>Uribe</w:t>
      </w:r>
      <w:r w:rsidRPr="000341B3">
        <w:rPr>
          <w:rFonts w:ascii="Times New Roman" w:hAnsi="Times New Roman" w:cs="Times New Roman"/>
          <w:sz w:val="24"/>
          <w:szCs w:val="24"/>
        </w:rPr>
        <w:t xml:space="preserve"> (2013)</w:t>
      </w:r>
      <w:r w:rsidR="00C43752" w:rsidRPr="000341B3">
        <w:rPr>
          <w:rFonts w:ascii="Times New Roman" w:hAnsi="Times New Roman" w:cs="Times New Roman"/>
          <w:sz w:val="24"/>
          <w:szCs w:val="24"/>
        </w:rPr>
        <w:t>,</w:t>
      </w:r>
      <w:r w:rsidRPr="000341B3">
        <w:rPr>
          <w:rFonts w:ascii="Times New Roman" w:hAnsi="Times New Roman" w:cs="Times New Roman"/>
          <w:sz w:val="24"/>
          <w:szCs w:val="24"/>
        </w:rPr>
        <w:t xml:space="preserve"> en su conferencia “¿Disposiciones, capacidades, o competencias?”, expresó que a cambio de no aceptar los discursos sobre competencias por su ambigüedad y procedencia, corresponde a la comunidad académica reelaborar un concepto potente de competencia articulado de manera significativa a los diferentes aspectos del desarrollo humano.</w:t>
      </w:r>
    </w:p>
    <w:p w14:paraId="3B125979" w14:textId="77777777" w:rsidR="00F62A91" w:rsidRDefault="00F62A91" w:rsidP="000341B3">
      <w:pPr>
        <w:spacing w:line="480" w:lineRule="auto"/>
        <w:jc w:val="both"/>
        <w:rPr>
          <w:rFonts w:ascii="Times New Roman" w:hAnsi="Times New Roman" w:cs="Times New Roman"/>
          <w:sz w:val="24"/>
          <w:szCs w:val="24"/>
        </w:rPr>
      </w:pPr>
    </w:p>
    <w:p w14:paraId="1C8D6082" w14:textId="7777777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Para D´Amore, Godino y Fandiño (2008), las CM poseen una base cognitiva disciplinar y unos contenidos matemáticos como medio de promoción y desarrollo. Puntualizan que la competencia matemática como concepto complejo, dinámico y polisémico se compone de tres aspectos: el cognitivo, conocimiento de la disciplina; el afectivo, disposición, voluntad, deseo de dar respuesta a un requerimiento (interno o externo); y la tendencia de acción, persistencia, continuidad y dedicación.</w:t>
      </w:r>
    </w:p>
    <w:p w14:paraId="49FF44F5" w14:textId="77777777" w:rsidR="00F62A91" w:rsidRDefault="00F62A91" w:rsidP="000341B3">
      <w:pPr>
        <w:spacing w:line="480" w:lineRule="auto"/>
        <w:jc w:val="both"/>
        <w:rPr>
          <w:rFonts w:ascii="Times New Roman" w:hAnsi="Times New Roman" w:cs="Times New Roman"/>
          <w:sz w:val="24"/>
          <w:szCs w:val="24"/>
        </w:rPr>
      </w:pPr>
    </w:p>
    <w:p w14:paraId="61054837" w14:textId="0D9498C2" w:rsidR="00F62A91"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De otro lado, el desarrollo de las CM del estudiante está estrechamente ligado con la calidad de su actividad matemática de aprendizaje. En este sentido, Sfard (2008), en una ruptura epistemológica y didáctica con la “metáfora de la adquisición”, plantea la “metáfora de la participación” como una alternativa para resignificar la actividad matemática de aprendizaje del estudiante, especialmente, en términos de resignificar el aprendizaje como un discurso de complejidad creciente con el cual el estudiante participa. Participación entendida como un proceso de aprendizaje que integra la clase como comunidad de aprendizaje y hace propia la cultura matemática de dicha comunidad. En términos de la autora:</w:t>
      </w:r>
    </w:p>
    <w:p w14:paraId="18B4FEDB" w14:textId="77777777" w:rsidR="003A0D01" w:rsidRPr="003A0D01" w:rsidRDefault="003A0D01" w:rsidP="000341B3">
      <w:pPr>
        <w:spacing w:line="480" w:lineRule="auto"/>
        <w:jc w:val="both"/>
        <w:rPr>
          <w:rFonts w:ascii="Times New Roman" w:hAnsi="Times New Roman" w:cs="Times New Roman"/>
          <w:sz w:val="24"/>
          <w:szCs w:val="24"/>
        </w:rPr>
      </w:pPr>
    </w:p>
    <w:p w14:paraId="299DC945" w14:textId="74240849" w:rsidR="00DC6A4F" w:rsidRPr="000341B3" w:rsidRDefault="003455FF" w:rsidP="00F62A91">
      <w:pPr>
        <w:spacing w:line="360" w:lineRule="auto"/>
        <w:ind w:left="567"/>
        <w:jc w:val="both"/>
        <w:rPr>
          <w:rFonts w:ascii="Times New Roman" w:hAnsi="Times New Roman" w:cs="Times New Roman"/>
          <w:sz w:val="24"/>
          <w:szCs w:val="24"/>
        </w:rPr>
      </w:pPr>
      <w:r w:rsidRPr="000341B3">
        <w:rPr>
          <w:rFonts w:ascii="Times New Roman" w:hAnsi="Times New Roman" w:cs="Times New Roman"/>
          <w:sz w:val="24"/>
          <w:szCs w:val="24"/>
        </w:rPr>
        <w:t>(…) aprender matemáticas ahora se concibe como un proceso de convertirse en miembro de una comunidad matemática. Esto implica, sobre todo, la habilidad de comunicarse en el lenguaje de esta comunidad y de actuar según sus normas particulares (…). El aprendiz pasa de ser un empresario solitario a ser parte integral de un equipo</w:t>
      </w:r>
      <w:r w:rsidR="00F343A9" w:rsidRPr="000341B3">
        <w:rPr>
          <w:rFonts w:ascii="Times New Roman" w:hAnsi="Times New Roman" w:cs="Times New Roman"/>
          <w:sz w:val="24"/>
          <w:szCs w:val="24"/>
        </w:rPr>
        <w:t>.</w:t>
      </w:r>
      <w:r w:rsidRPr="000341B3">
        <w:rPr>
          <w:rFonts w:ascii="Times New Roman" w:hAnsi="Times New Roman" w:cs="Times New Roman"/>
          <w:sz w:val="24"/>
          <w:szCs w:val="24"/>
        </w:rPr>
        <w:t xml:space="preserve"> (Sfard, 2008)</w:t>
      </w:r>
    </w:p>
    <w:p w14:paraId="253F183C" w14:textId="77777777" w:rsidR="00DC6A4F" w:rsidRPr="000341B3" w:rsidRDefault="00DC6A4F" w:rsidP="000341B3">
      <w:pPr>
        <w:spacing w:line="480" w:lineRule="auto"/>
        <w:jc w:val="both"/>
        <w:rPr>
          <w:rFonts w:ascii="Times New Roman" w:hAnsi="Times New Roman" w:cs="Times New Roman"/>
          <w:sz w:val="24"/>
          <w:szCs w:val="24"/>
        </w:rPr>
      </w:pPr>
    </w:p>
    <w:p w14:paraId="76C565BF" w14:textId="5F993204" w:rsidR="006A7A96" w:rsidRPr="000341B3" w:rsidRDefault="006A7A96"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Con base en los referentes teóricos expuestos, se asumió la competencia matemática como un proceso de participación en el que los estudiantes movilizan aspectos de su desarrollo humano (cognitivos, afectivos y de tendencia de acción), con el propósito de intervenir en los diferentes entornos en los que </w:t>
      </w:r>
      <w:r w:rsidRPr="000341B3">
        <w:rPr>
          <w:rFonts w:ascii="Times New Roman" w:hAnsi="Times New Roman" w:cs="Times New Roman"/>
          <w:sz w:val="24"/>
          <w:szCs w:val="24"/>
        </w:rPr>
        <w:lastRenderedPageBreak/>
        <w:t xml:space="preserve">realizan sus proyectos de vida y se requiera de procesos matemáticos y no matemáticos. Concepto de competencia matemática que, en concordancia con lo expresado al inicio del presente apartado, “iluminó” la elaboración de un MTP que se </w:t>
      </w:r>
      <w:r w:rsidR="00600BF5" w:rsidRPr="000341B3">
        <w:rPr>
          <w:rFonts w:ascii="Times New Roman" w:hAnsi="Times New Roman" w:cs="Times New Roman"/>
          <w:sz w:val="24"/>
          <w:szCs w:val="24"/>
        </w:rPr>
        <w:t xml:space="preserve">explica </w:t>
      </w:r>
      <w:r w:rsidRPr="000341B3">
        <w:rPr>
          <w:rFonts w:ascii="Times New Roman" w:hAnsi="Times New Roman" w:cs="Times New Roman"/>
          <w:sz w:val="24"/>
          <w:szCs w:val="24"/>
        </w:rPr>
        <w:t xml:space="preserve">a continuación y se ilustra </w:t>
      </w:r>
      <w:r w:rsidR="00600BF5" w:rsidRPr="000341B3">
        <w:rPr>
          <w:rFonts w:ascii="Times New Roman" w:hAnsi="Times New Roman" w:cs="Times New Roman"/>
          <w:sz w:val="24"/>
          <w:szCs w:val="24"/>
        </w:rPr>
        <w:t xml:space="preserve">en </w:t>
      </w:r>
      <w:r w:rsidRPr="000341B3">
        <w:rPr>
          <w:rFonts w:ascii="Times New Roman" w:hAnsi="Times New Roman" w:cs="Times New Roman"/>
          <w:sz w:val="24"/>
          <w:szCs w:val="24"/>
        </w:rPr>
        <w:t>la Figura 2</w:t>
      </w:r>
      <w:r w:rsidR="00600BF5"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600BF5" w:rsidRPr="000341B3">
        <w:rPr>
          <w:rFonts w:ascii="Times New Roman" w:hAnsi="Times New Roman" w:cs="Times New Roman"/>
          <w:sz w:val="24"/>
          <w:szCs w:val="24"/>
        </w:rPr>
        <w:t xml:space="preserve">junto con </w:t>
      </w:r>
      <w:r w:rsidRPr="000341B3">
        <w:rPr>
          <w:rFonts w:ascii="Times New Roman" w:hAnsi="Times New Roman" w:cs="Times New Roman"/>
          <w:sz w:val="24"/>
          <w:szCs w:val="24"/>
        </w:rPr>
        <w:t xml:space="preserve">la Tabla </w:t>
      </w:r>
      <w:r w:rsidR="00600BF5" w:rsidRPr="000341B3">
        <w:rPr>
          <w:rFonts w:ascii="Times New Roman" w:hAnsi="Times New Roman" w:cs="Times New Roman"/>
          <w:sz w:val="24"/>
          <w:szCs w:val="24"/>
        </w:rPr>
        <w:t xml:space="preserve">1 que corresponde a la tabla </w:t>
      </w:r>
      <w:r w:rsidRPr="000341B3">
        <w:rPr>
          <w:rFonts w:ascii="Times New Roman" w:hAnsi="Times New Roman" w:cs="Times New Roman"/>
          <w:sz w:val="24"/>
          <w:szCs w:val="24"/>
        </w:rPr>
        <w:t>de valoración.</w:t>
      </w:r>
    </w:p>
    <w:p w14:paraId="6339EBE3" w14:textId="2F74A213" w:rsidR="00F343A9" w:rsidRPr="000341B3" w:rsidRDefault="00A82F19" w:rsidP="000341B3">
      <w:pPr>
        <w:spacing w:line="480" w:lineRule="auto"/>
        <w:jc w:val="both"/>
        <w:rPr>
          <w:rFonts w:ascii="Times New Roman" w:hAnsi="Times New Roman" w:cs="Times New Roman"/>
          <w:sz w:val="24"/>
          <w:szCs w:val="24"/>
        </w:rPr>
      </w:pPr>
      <w:r w:rsidRPr="000341B3">
        <w:rPr>
          <w:rFonts w:ascii="Times New Roman" w:hAnsi="Times New Roman" w:cs="Times New Roman"/>
          <w:noProof/>
          <w:sz w:val="24"/>
          <w:szCs w:val="24"/>
          <w:lang w:eastAsia="es-CO"/>
        </w:rPr>
        <w:drawing>
          <wp:anchor distT="0" distB="0" distL="114300" distR="114300" simplePos="0" relativeHeight="251666432" behindDoc="1" locked="0" layoutInCell="1" allowOverlap="1" wp14:anchorId="6EFE3888" wp14:editId="2FF81C11">
            <wp:simplePos x="0" y="0"/>
            <wp:positionH relativeFrom="column">
              <wp:posOffset>575310</wp:posOffset>
            </wp:positionH>
            <wp:positionV relativeFrom="paragraph">
              <wp:posOffset>336550</wp:posOffset>
            </wp:positionV>
            <wp:extent cx="5048250" cy="3305175"/>
            <wp:effectExtent l="0" t="0" r="0" b="9525"/>
            <wp:wrapTight wrapText="bothSides">
              <wp:wrapPolygon edited="0">
                <wp:start x="0" y="0"/>
                <wp:lineTo x="0" y="21538"/>
                <wp:lineTo x="21518" y="21538"/>
                <wp:lineTo x="21518" y="0"/>
                <wp:lineTo x="0" y="0"/>
              </wp:wrapPolygon>
            </wp:wrapTight>
            <wp:docPr id="1" name="Imagen 1" descr="C:\Users\a.coronado\Pictures\Gráfico M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ronado\Pictures\Gráfico MT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B7405" w14:textId="008CAA79" w:rsidR="003E0FB6" w:rsidRPr="000341B3" w:rsidRDefault="003E0FB6" w:rsidP="000341B3">
      <w:pPr>
        <w:spacing w:line="480" w:lineRule="auto"/>
        <w:jc w:val="both"/>
        <w:rPr>
          <w:rFonts w:ascii="Times New Roman" w:hAnsi="Times New Roman" w:cs="Times New Roman"/>
          <w:sz w:val="24"/>
          <w:szCs w:val="24"/>
        </w:rPr>
      </w:pPr>
    </w:p>
    <w:p w14:paraId="49032220" w14:textId="21D815A9" w:rsidR="00FA7E52" w:rsidRPr="000341B3" w:rsidRDefault="00FA7E52" w:rsidP="000341B3">
      <w:pPr>
        <w:spacing w:line="480" w:lineRule="auto"/>
        <w:jc w:val="both"/>
        <w:rPr>
          <w:rFonts w:ascii="Times New Roman" w:hAnsi="Times New Roman" w:cs="Times New Roman"/>
          <w:sz w:val="24"/>
          <w:szCs w:val="24"/>
        </w:rPr>
      </w:pPr>
    </w:p>
    <w:p w14:paraId="2F52CA53" w14:textId="36F0811D" w:rsidR="000C2989" w:rsidRPr="000341B3" w:rsidRDefault="000C2989" w:rsidP="000341B3">
      <w:pPr>
        <w:spacing w:line="480" w:lineRule="auto"/>
        <w:jc w:val="both"/>
        <w:rPr>
          <w:rFonts w:ascii="Times New Roman" w:hAnsi="Times New Roman" w:cs="Times New Roman"/>
          <w:sz w:val="24"/>
          <w:szCs w:val="24"/>
        </w:rPr>
      </w:pPr>
    </w:p>
    <w:p w14:paraId="51990DFC" w14:textId="77777777" w:rsidR="000C2989" w:rsidRPr="000341B3" w:rsidRDefault="000C2989" w:rsidP="000341B3">
      <w:pPr>
        <w:spacing w:line="480" w:lineRule="auto"/>
        <w:jc w:val="both"/>
        <w:rPr>
          <w:rFonts w:ascii="Times New Roman" w:hAnsi="Times New Roman" w:cs="Times New Roman"/>
          <w:sz w:val="24"/>
          <w:szCs w:val="24"/>
        </w:rPr>
      </w:pPr>
    </w:p>
    <w:p w14:paraId="77BA4B38" w14:textId="77777777" w:rsidR="000C2989" w:rsidRPr="000341B3" w:rsidRDefault="000C2989" w:rsidP="000341B3">
      <w:pPr>
        <w:spacing w:line="480" w:lineRule="auto"/>
        <w:jc w:val="both"/>
        <w:rPr>
          <w:rFonts w:ascii="Times New Roman" w:hAnsi="Times New Roman" w:cs="Times New Roman"/>
          <w:sz w:val="24"/>
          <w:szCs w:val="24"/>
        </w:rPr>
      </w:pPr>
    </w:p>
    <w:p w14:paraId="40E498E8" w14:textId="77777777" w:rsidR="000C2989" w:rsidRPr="000341B3" w:rsidRDefault="000C2989" w:rsidP="000341B3">
      <w:pPr>
        <w:spacing w:line="480" w:lineRule="auto"/>
        <w:jc w:val="both"/>
        <w:rPr>
          <w:rFonts w:ascii="Times New Roman" w:hAnsi="Times New Roman" w:cs="Times New Roman"/>
          <w:sz w:val="24"/>
          <w:szCs w:val="24"/>
        </w:rPr>
      </w:pPr>
    </w:p>
    <w:p w14:paraId="4C5CAAD9" w14:textId="77777777" w:rsidR="00DC6A4F" w:rsidRPr="000341B3" w:rsidRDefault="00DC6A4F" w:rsidP="000341B3">
      <w:pPr>
        <w:spacing w:line="480" w:lineRule="auto"/>
        <w:jc w:val="both"/>
        <w:rPr>
          <w:rFonts w:ascii="Times New Roman" w:hAnsi="Times New Roman" w:cs="Times New Roman"/>
          <w:sz w:val="24"/>
          <w:szCs w:val="24"/>
        </w:rPr>
      </w:pPr>
    </w:p>
    <w:p w14:paraId="6D1C446E" w14:textId="77777777" w:rsidR="00925A0F" w:rsidRPr="000341B3" w:rsidRDefault="00925A0F" w:rsidP="000341B3">
      <w:pPr>
        <w:spacing w:line="480" w:lineRule="auto"/>
        <w:jc w:val="both"/>
        <w:rPr>
          <w:rFonts w:ascii="Times New Roman" w:hAnsi="Times New Roman" w:cs="Times New Roman"/>
          <w:sz w:val="24"/>
          <w:szCs w:val="24"/>
        </w:rPr>
      </w:pPr>
    </w:p>
    <w:p w14:paraId="6974C831" w14:textId="43DDB53F" w:rsidR="00DC6A4F" w:rsidRPr="00F62A91" w:rsidRDefault="00600BF5" w:rsidP="00F62A91">
      <w:pPr>
        <w:spacing w:line="480" w:lineRule="auto"/>
        <w:jc w:val="center"/>
        <w:rPr>
          <w:rFonts w:ascii="Times New Roman" w:hAnsi="Times New Roman" w:cs="Times New Roman"/>
          <w:sz w:val="24"/>
          <w:szCs w:val="24"/>
        </w:rPr>
      </w:pPr>
      <w:r w:rsidRPr="00F62A91">
        <w:rPr>
          <w:rFonts w:ascii="Times New Roman" w:hAnsi="Times New Roman" w:cs="Times New Roman"/>
          <w:b/>
          <w:sz w:val="24"/>
          <w:szCs w:val="24"/>
        </w:rPr>
        <w:t>Figura 2</w:t>
      </w:r>
      <w:r w:rsidRPr="000341B3">
        <w:rPr>
          <w:rFonts w:ascii="Times New Roman" w:hAnsi="Times New Roman" w:cs="Times New Roman"/>
          <w:sz w:val="24"/>
          <w:szCs w:val="24"/>
        </w:rPr>
        <w:t xml:space="preserve">. </w:t>
      </w:r>
      <w:r w:rsidR="003455FF" w:rsidRPr="000341B3">
        <w:rPr>
          <w:rFonts w:ascii="Times New Roman" w:hAnsi="Times New Roman" w:cs="Times New Roman"/>
          <w:sz w:val="24"/>
          <w:szCs w:val="24"/>
        </w:rPr>
        <w:t>Modelo teórico a priori de competencia matemática</w:t>
      </w:r>
      <w:r w:rsidR="00F62A91">
        <w:rPr>
          <w:rFonts w:ascii="Times New Roman" w:hAnsi="Times New Roman" w:cs="Times New Roman"/>
          <w:sz w:val="24"/>
          <w:szCs w:val="24"/>
        </w:rPr>
        <w:t>.</w:t>
      </w:r>
    </w:p>
    <w:p w14:paraId="4030E57B" w14:textId="77777777" w:rsidR="00DC6A4F" w:rsidRPr="00F62A91" w:rsidRDefault="00DC6A4F" w:rsidP="000341B3">
      <w:pPr>
        <w:spacing w:line="480" w:lineRule="auto"/>
        <w:jc w:val="both"/>
        <w:rPr>
          <w:rFonts w:ascii="Times New Roman" w:hAnsi="Times New Roman" w:cs="Times New Roman"/>
          <w:sz w:val="24"/>
          <w:szCs w:val="24"/>
        </w:rPr>
      </w:pPr>
    </w:p>
    <w:p w14:paraId="4813B95C" w14:textId="2B7F0369" w:rsidR="00471D50" w:rsidRDefault="00471D50"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Entonces, “Este modelo se asumió como una estructura para organizar, describir, explicar y articular los componentes de la competencia matemática con la actividad matemática de aprendizaje, los objetivos de las tareas matemáticas y las formas de evaluación” (Solar et</w:t>
      </w:r>
      <w:r w:rsidR="00AF1C69" w:rsidRPr="000341B3">
        <w:rPr>
          <w:rFonts w:ascii="Times New Roman" w:hAnsi="Times New Roman" w:cs="Times New Roman"/>
          <w:sz w:val="24"/>
          <w:szCs w:val="24"/>
        </w:rPr>
        <w:t xml:space="preserve"> </w:t>
      </w:r>
      <w:r w:rsidRPr="000341B3">
        <w:rPr>
          <w:rFonts w:ascii="Times New Roman" w:hAnsi="Times New Roman" w:cs="Times New Roman"/>
          <w:sz w:val="24"/>
          <w:szCs w:val="24"/>
        </w:rPr>
        <w:t xml:space="preserve">al., 2014).  Su finalidad, contribuir a planificar el desarrollo coherente y progresivo del proceso de movilización de las competencias matemáticas cuando el estudiante resuelve tareas y desarrolla procesos cognitivos, afectivos y de tendencia de acción con complejidad creciente. Su carácter de “a priori” se explica en el </w:t>
      </w:r>
      <w:r w:rsidRPr="000341B3">
        <w:rPr>
          <w:rFonts w:ascii="Times New Roman" w:hAnsi="Times New Roman" w:cs="Times New Roman"/>
          <w:sz w:val="24"/>
          <w:szCs w:val="24"/>
        </w:rPr>
        <w:lastRenderedPageBreak/>
        <w:t>modelo porque sus diferentes componentes fueron concebidos y asumidos de manera teórica y previa al proceso de implementación en el trabajo de aula.</w:t>
      </w:r>
    </w:p>
    <w:p w14:paraId="42B29E99" w14:textId="77777777" w:rsidR="00F62A91" w:rsidRPr="00F62A91" w:rsidRDefault="00F62A91" w:rsidP="000341B3">
      <w:pPr>
        <w:spacing w:line="480" w:lineRule="auto"/>
        <w:jc w:val="both"/>
        <w:rPr>
          <w:rFonts w:ascii="Times New Roman" w:hAnsi="Times New Roman" w:cs="Times New Roman"/>
          <w:sz w:val="24"/>
          <w:szCs w:val="24"/>
        </w:rPr>
      </w:pPr>
    </w:p>
    <w:p w14:paraId="37BADA0F" w14:textId="7C0B8F63" w:rsidR="00471D50" w:rsidRPr="000341B3" w:rsidRDefault="004A49C6"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w:t>
      </w:r>
      <w:r w:rsidR="00471D50" w:rsidRPr="000341B3">
        <w:rPr>
          <w:rFonts w:ascii="Times New Roman" w:hAnsi="Times New Roman" w:cs="Times New Roman"/>
          <w:sz w:val="24"/>
          <w:szCs w:val="24"/>
        </w:rPr>
        <w:t>l MTP adoptado es el artificio para la articulación de las tareas matemáticas, los procesos matemáticos y los niveles de complejidad con la actividad matemática de aprendizaje del estudiante. Ello significa que el proceso de desarrollo de las CM del estudiante se describe, explica y caracteriza, con apoyo del modelo</w:t>
      </w:r>
      <w:r w:rsidRPr="000341B3">
        <w:rPr>
          <w:rFonts w:ascii="Times New Roman" w:hAnsi="Times New Roman" w:cs="Times New Roman"/>
          <w:sz w:val="24"/>
          <w:szCs w:val="24"/>
        </w:rPr>
        <w:t>,</w:t>
      </w:r>
      <w:r w:rsidR="00471D50" w:rsidRPr="000341B3">
        <w:rPr>
          <w:rFonts w:ascii="Times New Roman" w:hAnsi="Times New Roman" w:cs="Times New Roman"/>
          <w:sz w:val="24"/>
          <w:szCs w:val="24"/>
        </w:rPr>
        <w:t xml:space="preserve"> a partir de la calidad de las tareas matemáticas que se proponen al estudiante</w:t>
      </w:r>
      <w:r w:rsidRPr="000341B3">
        <w:rPr>
          <w:rFonts w:ascii="Times New Roman" w:hAnsi="Times New Roman" w:cs="Times New Roman"/>
          <w:sz w:val="24"/>
          <w:szCs w:val="24"/>
        </w:rPr>
        <w:t>.</w:t>
      </w:r>
      <w:r w:rsidR="00471D50" w:rsidRPr="000341B3">
        <w:rPr>
          <w:rFonts w:ascii="Times New Roman" w:hAnsi="Times New Roman" w:cs="Times New Roman"/>
          <w:sz w:val="24"/>
          <w:szCs w:val="24"/>
        </w:rPr>
        <w:t xml:space="preserve"> </w:t>
      </w:r>
      <w:r w:rsidRPr="000341B3">
        <w:rPr>
          <w:rFonts w:ascii="Times New Roman" w:hAnsi="Times New Roman" w:cs="Times New Roman"/>
          <w:sz w:val="24"/>
          <w:szCs w:val="24"/>
        </w:rPr>
        <w:t>L</w:t>
      </w:r>
      <w:r w:rsidR="00471D50" w:rsidRPr="000341B3">
        <w:rPr>
          <w:rFonts w:ascii="Times New Roman" w:hAnsi="Times New Roman" w:cs="Times New Roman"/>
          <w:sz w:val="24"/>
          <w:szCs w:val="24"/>
        </w:rPr>
        <w:t xml:space="preserve">os procesos matemáticos y no </w:t>
      </w:r>
      <w:r w:rsidR="00E70D02" w:rsidRPr="000341B3">
        <w:rPr>
          <w:rFonts w:ascii="Times New Roman" w:hAnsi="Times New Roman" w:cs="Times New Roman"/>
          <w:sz w:val="24"/>
          <w:szCs w:val="24"/>
        </w:rPr>
        <w:t>matemáticos asociados</w:t>
      </w:r>
      <w:r w:rsidR="00471D50" w:rsidRPr="000341B3">
        <w:rPr>
          <w:rFonts w:ascii="Times New Roman" w:hAnsi="Times New Roman" w:cs="Times New Roman"/>
          <w:sz w:val="24"/>
          <w:szCs w:val="24"/>
        </w:rPr>
        <w:t xml:space="preserve"> a cada una de las CM, y los niveles de complejidad</w:t>
      </w:r>
      <w:r w:rsidRPr="000341B3">
        <w:rPr>
          <w:rFonts w:ascii="Times New Roman" w:hAnsi="Times New Roman" w:cs="Times New Roman"/>
          <w:sz w:val="24"/>
          <w:szCs w:val="24"/>
        </w:rPr>
        <w:t>,</w:t>
      </w:r>
      <w:r w:rsidR="00471D50" w:rsidRPr="000341B3">
        <w:rPr>
          <w:rFonts w:ascii="Times New Roman" w:hAnsi="Times New Roman" w:cs="Times New Roman"/>
          <w:sz w:val="24"/>
          <w:szCs w:val="24"/>
        </w:rPr>
        <w:t xml:space="preserve"> </w:t>
      </w:r>
      <w:r w:rsidRPr="000341B3">
        <w:rPr>
          <w:rFonts w:ascii="Times New Roman" w:hAnsi="Times New Roman" w:cs="Times New Roman"/>
          <w:sz w:val="24"/>
          <w:szCs w:val="24"/>
        </w:rPr>
        <w:t xml:space="preserve">junto con </w:t>
      </w:r>
      <w:r w:rsidR="00471D50" w:rsidRPr="000341B3">
        <w:rPr>
          <w:rFonts w:ascii="Times New Roman" w:hAnsi="Times New Roman" w:cs="Times New Roman"/>
          <w:sz w:val="24"/>
          <w:szCs w:val="24"/>
        </w:rPr>
        <w:t>la actividad matemática de aprendizaje del estudiante</w:t>
      </w:r>
      <w:r w:rsidRPr="000341B3">
        <w:rPr>
          <w:rFonts w:ascii="Times New Roman" w:hAnsi="Times New Roman" w:cs="Times New Roman"/>
          <w:sz w:val="24"/>
          <w:szCs w:val="24"/>
        </w:rPr>
        <w:t>,</w:t>
      </w:r>
      <w:r w:rsidR="00471D50" w:rsidRPr="000341B3">
        <w:rPr>
          <w:rFonts w:ascii="Times New Roman" w:hAnsi="Times New Roman" w:cs="Times New Roman"/>
          <w:sz w:val="24"/>
          <w:szCs w:val="24"/>
        </w:rPr>
        <w:t xml:space="preserve"> posibilita</w:t>
      </w:r>
      <w:r w:rsidRPr="000341B3">
        <w:rPr>
          <w:rFonts w:ascii="Times New Roman" w:hAnsi="Times New Roman" w:cs="Times New Roman"/>
          <w:sz w:val="24"/>
          <w:szCs w:val="24"/>
        </w:rPr>
        <w:t>n</w:t>
      </w:r>
      <w:r w:rsidR="00471D50" w:rsidRPr="000341B3">
        <w:rPr>
          <w:rFonts w:ascii="Times New Roman" w:hAnsi="Times New Roman" w:cs="Times New Roman"/>
          <w:sz w:val="24"/>
          <w:szCs w:val="24"/>
        </w:rPr>
        <w:t xml:space="preserve"> la valoración y caracterización del proceso de desarrollo de las CM del estudiante (García et al., 2013). </w:t>
      </w:r>
    </w:p>
    <w:p w14:paraId="597B2A0C" w14:textId="77777777" w:rsidR="00F62A91" w:rsidRDefault="00F62A91" w:rsidP="000341B3">
      <w:pPr>
        <w:spacing w:line="480" w:lineRule="auto"/>
        <w:jc w:val="both"/>
        <w:rPr>
          <w:rFonts w:ascii="Times New Roman" w:hAnsi="Times New Roman" w:cs="Times New Roman"/>
          <w:sz w:val="24"/>
          <w:szCs w:val="24"/>
        </w:rPr>
      </w:pPr>
    </w:p>
    <w:p w14:paraId="5DA9B3B9" w14:textId="4FE690C5" w:rsidR="004A49C6"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De Solar (2009) se adoptan, como componentes del MTP de competencia matemática, los procesos matemáticos, las tareas matemáticas y los niveles de complejidad. Se comparte con Abrantes (2001, citado por Solar, 2011), que un proceso matemático expresa la manera de actuar </w:t>
      </w:r>
      <w:r w:rsidR="009C3CE7" w:rsidRPr="000341B3">
        <w:rPr>
          <w:rFonts w:ascii="Times New Roman" w:hAnsi="Times New Roman" w:cs="Times New Roman"/>
          <w:sz w:val="24"/>
          <w:szCs w:val="24"/>
        </w:rPr>
        <w:t xml:space="preserve">de </w:t>
      </w:r>
      <w:r w:rsidRPr="000341B3">
        <w:rPr>
          <w:rFonts w:ascii="Times New Roman" w:hAnsi="Times New Roman" w:cs="Times New Roman"/>
          <w:sz w:val="24"/>
          <w:szCs w:val="24"/>
        </w:rPr>
        <w:t>un estudiante cuando hace matemáticas</w:t>
      </w:r>
      <w:r w:rsidR="004A49C6" w:rsidRPr="000341B3">
        <w:rPr>
          <w:rFonts w:ascii="Times New Roman" w:hAnsi="Times New Roman" w:cs="Times New Roman"/>
          <w:sz w:val="24"/>
          <w:szCs w:val="24"/>
        </w:rPr>
        <w:t>.</w:t>
      </w:r>
    </w:p>
    <w:p w14:paraId="6508FFB9" w14:textId="77777777" w:rsidR="00F62A91" w:rsidRDefault="00F62A91" w:rsidP="000341B3">
      <w:pPr>
        <w:spacing w:line="480" w:lineRule="auto"/>
        <w:jc w:val="both"/>
        <w:rPr>
          <w:rFonts w:ascii="Times New Roman" w:hAnsi="Times New Roman" w:cs="Times New Roman"/>
          <w:sz w:val="24"/>
          <w:szCs w:val="24"/>
        </w:rPr>
      </w:pPr>
    </w:p>
    <w:p w14:paraId="71AEDD5D" w14:textId="23348979" w:rsidR="00DC6A4F" w:rsidRDefault="00A55D67"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Lo anterior, e</w:t>
      </w:r>
      <w:r w:rsidR="003455FF" w:rsidRPr="000341B3">
        <w:rPr>
          <w:rFonts w:ascii="Times New Roman" w:hAnsi="Times New Roman" w:cs="Times New Roman"/>
          <w:sz w:val="24"/>
          <w:szCs w:val="24"/>
        </w:rPr>
        <w:t xml:space="preserve">n concordancia con  lo </w:t>
      </w:r>
      <w:r w:rsidRPr="000341B3">
        <w:rPr>
          <w:rFonts w:ascii="Times New Roman" w:hAnsi="Times New Roman" w:cs="Times New Roman"/>
          <w:sz w:val="24"/>
          <w:szCs w:val="24"/>
        </w:rPr>
        <w:t xml:space="preserve">expresado </w:t>
      </w:r>
      <w:r w:rsidR="003455FF" w:rsidRPr="000341B3">
        <w:rPr>
          <w:rFonts w:ascii="Times New Roman" w:hAnsi="Times New Roman" w:cs="Times New Roman"/>
          <w:sz w:val="24"/>
          <w:szCs w:val="24"/>
        </w:rPr>
        <w:t xml:space="preserve">por D´Amore, Godino y Fandiño (2008), se reconoce que en ese actuar, en ese participar, además del aspecto cognitivo (conocimiento de la disciplina matemática) y de procesos específicos matemáticos, existen otros aspectos del desarrollo humano que intervienen en el desarrollo de las CM como son el aspecto afectivo y de tendencia acción, a los cuales, se encuentran asociados otros procesos no matemáticos como son la disposición y la persistencia entre otros. Sin estos procesos, un estudiante difícilmente desarrollará procesos matemáticos con gusto, voluntad e inclinación </w:t>
      </w:r>
      <w:r w:rsidR="008F2142" w:rsidRPr="000341B3">
        <w:rPr>
          <w:rFonts w:ascii="Times New Roman" w:hAnsi="Times New Roman" w:cs="Times New Roman"/>
          <w:sz w:val="24"/>
          <w:szCs w:val="24"/>
        </w:rPr>
        <w:t>cultural favorable a participar</w:t>
      </w:r>
      <w:r w:rsidR="003455FF" w:rsidRPr="000341B3">
        <w:rPr>
          <w:rFonts w:ascii="Times New Roman" w:hAnsi="Times New Roman" w:cs="Times New Roman"/>
          <w:sz w:val="24"/>
          <w:szCs w:val="24"/>
        </w:rPr>
        <w:t xml:space="preserve"> </w:t>
      </w:r>
      <w:r w:rsidR="008F2142" w:rsidRPr="000341B3">
        <w:rPr>
          <w:rFonts w:ascii="Times New Roman" w:hAnsi="Times New Roman" w:cs="Times New Roman"/>
          <w:sz w:val="24"/>
          <w:szCs w:val="24"/>
        </w:rPr>
        <w:t>(</w:t>
      </w:r>
      <w:r w:rsidR="003455FF" w:rsidRPr="000341B3">
        <w:rPr>
          <w:rFonts w:ascii="Times New Roman" w:hAnsi="Times New Roman" w:cs="Times New Roman"/>
          <w:sz w:val="24"/>
          <w:szCs w:val="24"/>
        </w:rPr>
        <w:t>García, Coronado</w:t>
      </w:r>
      <w:r w:rsidR="00F62A91">
        <w:rPr>
          <w:rFonts w:ascii="Times New Roman" w:hAnsi="Times New Roman" w:cs="Times New Roman"/>
          <w:sz w:val="24"/>
          <w:szCs w:val="24"/>
        </w:rPr>
        <w:t>,</w:t>
      </w:r>
      <w:r w:rsidR="003455FF" w:rsidRPr="000341B3">
        <w:rPr>
          <w:rFonts w:ascii="Times New Roman" w:hAnsi="Times New Roman" w:cs="Times New Roman"/>
          <w:sz w:val="24"/>
          <w:szCs w:val="24"/>
        </w:rPr>
        <w:t xml:space="preserve"> </w:t>
      </w:r>
      <w:r w:rsidR="00F343A9" w:rsidRPr="000341B3">
        <w:rPr>
          <w:rFonts w:ascii="Times New Roman" w:hAnsi="Times New Roman" w:cs="Times New Roman"/>
          <w:sz w:val="24"/>
          <w:szCs w:val="24"/>
        </w:rPr>
        <w:t>&amp;</w:t>
      </w:r>
      <w:r w:rsidR="003455FF" w:rsidRPr="000341B3">
        <w:rPr>
          <w:rFonts w:ascii="Times New Roman" w:hAnsi="Times New Roman" w:cs="Times New Roman"/>
          <w:sz w:val="24"/>
          <w:szCs w:val="24"/>
        </w:rPr>
        <w:t xml:space="preserve"> Giraldo</w:t>
      </w:r>
      <w:r w:rsidR="00F62A91">
        <w:rPr>
          <w:rFonts w:ascii="Times New Roman" w:hAnsi="Times New Roman" w:cs="Times New Roman"/>
          <w:sz w:val="24"/>
          <w:szCs w:val="24"/>
        </w:rPr>
        <w:t>,</w:t>
      </w:r>
      <w:r w:rsidR="003455FF" w:rsidRPr="000341B3">
        <w:rPr>
          <w:rFonts w:ascii="Times New Roman" w:hAnsi="Times New Roman" w:cs="Times New Roman"/>
          <w:sz w:val="24"/>
          <w:szCs w:val="24"/>
        </w:rPr>
        <w:t xml:space="preserve"> 2015).  Como lo </w:t>
      </w:r>
      <w:r w:rsidR="003455FF" w:rsidRPr="000341B3">
        <w:rPr>
          <w:rFonts w:ascii="Times New Roman" w:hAnsi="Times New Roman" w:cs="Times New Roman"/>
          <w:sz w:val="24"/>
          <w:szCs w:val="24"/>
        </w:rPr>
        <w:lastRenderedPageBreak/>
        <w:t>manifiesta</w:t>
      </w:r>
      <w:r w:rsidR="004A49C6" w:rsidRPr="000341B3">
        <w:rPr>
          <w:rFonts w:ascii="Times New Roman" w:hAnsi="Times New Roman" w:cs="Times New Roman"/>
          <w:sz w:val="24"/>
          <w:szCs w:val="24"/>
        </w:rPr>
        <w:t>n</w:t>
      </w:r>
      <w:r w:rsidR="003455FF" w:rsidRPr="000341B3">
        <w:rPr>
          <w:rFonts w:ascii="Times New Roman" w:hAnsi="Times New Roman" w:cs="Times New Roman"/>
          <w:sz w:val="24"/>
          <w:szCs w:val="24"/>
        </w:rPr>
        <w:t xml:space="preserve"> D´Amore, Godino y Fandiño (2008)</w:t>
      </w:r>
      <w:r w:rsidR="004A49C6"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“¿Qué sería de una competencia sin el deseo, sin la voluntad y sin el gusto de hacer uso de ella?”.</w:t>
      </w:r>
    </w:p>
    <w:p w14:paraId="044DD5BB" w14:textId="77777777" w:rsidR="00F62A91" w:rsidRPr="00F62A91" w:rsidRDefault="00F62A91" w:rsidP="000341B3">
      <w:pPr>
        <w:spacing w:line="480" w:lineRule="auto"/>
        <w:jc w:val="both"/>
        <w:rPr>
          <w:rFonts w:ascii="Times New Roman" w:hAnsi="Times New Roman" w:cs="Times New Roman"/>
          <w:sz w:val="24"/>
          <w:szCs w:val="24"/>
        </w:rPr>
      </w:pPr>
    </w:p>
    <w:p w14:paraId="5C6F1BD7" w14:textId="7777777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De esta manera, el MTP propuesto y aplicado, va más allá del aspecto cognitivo de las CM; reconoce y legitima aspectos afectivos, de tendencia de acción, de uso social de las matemáticas como factores humanos a desarrollar. No basta con conocer las matemáticas, saberlas utilizar o resolver problemas en ellas y con ellas para afirmar que se es matemáticamente competente. Nuestra concepción asumida de CM, implica que también es muy importante que el estudiante sea competente con las matemáticas como ciudadano, en su entorno sociocultural inmediato.</w:t>
      </w:r>
    </w:p>
    <w:p w14:paraId="390D1072" w14:textId="77777777" w:rsidR="00F62A91" w:rsidRDefault="00F62A91" w:rsidP="000341B3">
      <w:pPr>
        <w:spacing w:line="480" w:lineRule="auto"/>
        <w:jc w:val="both"/>
        <w:rPr>
          <w:rFonts w:ascii="Times New Roman" w:hAnsi="Times New Roman" w:cs="Times New Roman"/>
          <w:sz w:val="24"/>
          <w:szCs w:val="24"/>
        </w:rPr>
      </w:pPr>
    </w:p>
    <w:p w14:paraId="2D8BE60B" w14:textId="0F7FFB06" w:rsidR="00DC6A4F"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La presente investigación, sin desconocer la existencia de otras CM y las articulaciones que existen entr</w:t>
      </w:r>
      <w:r w:rsidR="009C3CE7" w:rsidRPr="000341B3">
        <w:rPr>
          <w:rFonts w:ascii="Times New Roman" w:hAnsi="Times New Roman" w:cs="Times New Roman"/>
          <w:sz w:val="24"/>
          <w:szCs w:val="24"/>
        </w:rPr>
        <w:t>e ellas, se focalizó en las CM razonar y a</w:t>
      </w:r>
      <w:r w:rsidRPr="000341B3">
        <w:rPr>
          <w:rFonts w:ascii="Times New Roman" w:hAnsi="Times New Roman" w:cs="Times New Roman"/>
          <w:sz w:val="24"/>
          <w:szCs w:val="24"/>
        </w:rPr>
        <w:t>rgume</w:t>
      </w:r>
      <w:r w:rsidR="009C3CE7" w:rsidRPr="000341B3">
        <w:rPr>
          <w:rFonts w:ascii="Times New Roman" w:hAnsi="Times New Roman" w:cs="Times New Roman"/>
          <w:sz w:val="24"/>
          <w:szCs w:val="24"/>
        </w:rPr>
        <w:t>ntar, representar y c</w:t>
      </w:r>
      <w:r w:rsidRPr="000341B3">
        <w:rPr>
          <w:rFonts w:ascii="Times New Roman" w:hAnsi="Times New Roman" w:cs="Times New Roman"/>
          <w:sz w:val="24"/>
          <w:szCs w:val="24"/>
        </w:rPr>
        <w:t>omunicar. Las consultas realizadas sobre estas (Kaput, 19</w:t>
      </w:r>
      <w:r w:rsidR="003B767E" w:rsidRPr="000341B3">
        <w:rPr>
          <w:rFonts w:ascii="Times New Roman" w:hAnsi="Times New Roman" w:cs="Times New Roman"/>
          <w:sz w:val="24"/>
          <w:szCs w:val="24"/>
        </w:rPr>
        <w:t>87</w:t>
      </w:r>
      <w:r w:rsidRPr="000341B3">
        <w:rPr>
          <w:rFonts w:ascii="Times New Roman" w:hAnsi="Times New Roman" w:cs="Times New Roman"/>
          <w:sz w:val="24"/>
          <w:szCs w:val="24"/>
        </w:rPr>
        <w:t xml:space="preserve">; </w:t>
      </w:r>
      <w:proofErr w:type="spellStart"/>
      <w:r w:rsidRPr="000341B3">
        <w:rPr>
          <w:rFonts w:ascii="Times New Roman" w:hAnsi="Times New Roman" w:cs="Times New Roman"/>
          <w:sz w:val="24"/>
          <w:szCs w:val="24"/>
        </w:rPr>
        <w:t>Duval</w:t>
      </w:r>
      <w:proofErr w:type="spellEnd"/>
      <w:r w:rsidRPr="000341B3">
        <w:rPr>
          <w:rFonts w:ascii="Times New Roman" w:hAnsi="Times New Roman" w:cs="Times New Roman"/>
          <w:sz w:val="24"/>
          <w:szCs w:val="24"/>
        </w:rPr>
        <w:t xml:space="preserve">, </w:t>
      </w:r>
      <w:r w:rsidR="00E70D02" w:rsidRPr="000341B3">
        <w:rPr>
          <w:rFonts w:ascii="Times New Roman" w:hAnsi="Times New Roman" w:cs="Times New Roman"/>
          <w:sz w:val="24"/>
          <w:szCs w:val="24"/>
        </w:rPr>
        <w:t xml:space="preserve">1998; </w:t>
      </w:r>
      <w:proofErr w:type="spellStart"/>
      <w:r w:rsidR="00E70D02" w:rsidRPr="000341B3">
        <w:rPr>
          <w:rFonts w:ascii="Times New Roman" w:hAnsi="Times New Roman" w:cs="Times New Roman"/>
          <w:sz w:val="24"/>
          <w:szCs w:val="24"/>
        </w:rPr>
        <w:t>Goldin</w:t>
      </w:r>
      <w:proofErr w:type="spellEnd"/>
      <w:r w:rsidR="00F62A91">
        <w:rPr>
          <w:rFonts w:ascii="Times New Roman" w:hAnsi="Times New Roman" w:cs="Times New Roman"/>
          <w:sz w:val="24"/>
          <w:szCs w:val="24"/>
        </w:rPr>
        <w:t>,</w:t>
      </w:r>
      <w:r w:rsidRPr="000341B3">
        <w:rPr>
          <w:rFonts w:ascii="Times New Roman" w:hAnsi="Times New Roman" w:cs="Times New Roman"/>
          <w:sz w:val="24"/>
          <w:szCs w:val="24"/>
        </w:rPr>
        <w:t xml:space="preserve"> </w:t>
      </w:r>
      <w:r w:rsidR="00F62A91">
        <w:rPr>
          <w:rFonts w:ascii="Times New Roman" w:hAnsi="Times New Roman" w:cs="Times New Roman"/>
          <w:sz w:val="24"/>
          <w:szCs w:val="24"/>
        </w:rPr>
        <w:t>&amp;</w:t>
      </w:r>
      <w:r w:rsidRPr="000341B3">
        <w:rPr>
          <w:rFonts w:ascii="Times New Roman" w:hAnsi="Times New Roman" w:cs="Times New Roman"/>
          <w:sz w:val="24"/>
          <w:szCs w:val="24"/>
        </w:rPr>
        <w:t xml:space="preserve"> </w:t>
      </w:r>
      <w:proofErr w:type="spellStart"/>
      <w:r w:rsidRPr="000341B3">
        <w:rPr>
          <w:rFonts w:ascii="Times New Roman" w:hAnsi="Times New Roman" w:cs="Times New Roman"/>
          <w:sz w:val="24"/>
          <w:szCs w:val="24"/>
        </w:rPr>
        <w:t>Shteingold</w:t>
      </w:r>
      <w:proofErr w:type="spellEnd"/>
      <w:r w:rsidRPr="000341B3">
        <w:rPr>
          <w:rFonts w:ascii="Times New Roman" w:hAnsi="Times New Roman" w:cs="Times New Roman"/>
          <w:sz w:val="24"/>
          <w:szCs w:val="24"/>
        </w:rPr>
        <w:t xml:space="preserve">, </w:t>
      </w:r>
      <w:r w:rsidR="003B0D85" w:rsidRPr="000341B3">
        <w:rPr>
          <w:rFonts w:ascii="Times New Roman" w:hAnsi="Times New Roman" w:cs="Times New Roman"/>
          <w:sz w:val="24"/>
          <w:szCs w:val="24"/>
        </w:rPr>
        <w:t xml:space="preserve">2001; </w:t>
      </w:r>
      <w:proofErr w:type="spellStart"/>
      <w:r w:rsidR="003B0D85" w:rsidRPr="000341B3">
        <w:rPr>
          <w:rFonts w:ascii="Times New Roman" w:hAnsi="Times New Roman" w:cs="Times New Roman"/>
          <w:sz w:val="24"/>
          <w:szCs w:val="24"/>
        </w:rPr>
        <w:t>Niss</w:t>
      </w:r>
      <w:proofErr w:type="spellEnd"/>
      <w:r w:rsidR="00F62A91">
        <w:rPr>
          <w:rFonts w:ascii="Times New Roman" w:hAnsi="Times New Roman" w:cs="Times New Roman"/>
          <w:sz w:val="24"/>
          <w:szCs w:val="24"/>
        </w:rPr>
        <w:t>,</w:t>
      </w:r>
      <w:r w:rsidRPr="000341B3">
        <w:rPr>
          <w:rFonts w:ascii="Times New Roman" w:hAnsi="Times New Roman" w:cs="Times New Roman"/>
          <w:sz w:val="24"/>
          <w:szCs w:val="24"/>
        </w:rPr>
        <w:t xml:space="preserve"> </w:t>
      </w:r>
      <w:r w:rsidR="00F62A91">
        <w:rPr>
          <w:rFonts w:ascii="Times New Roman" w:hAnsi="Times New Roman" w:cs="Times New Roman"/>
          <w:sz w:val="24"/>
          <w:szCs w:val="24"/>
        </w:rPr>
        <w:t>&amp;</w:t>
      </w:r>
      <w:r w:rsidRPr="000341B3">
        <w:rPr>
          <w:rFonts w:ascii="Times New Roman" w:hAnsi="Times New Roman" w:cs="Times New Roman"/>
          <w:sz w:val="24"/>
          <w:szCs w:val="24"/>
        </w:rPr>
        <w:t xml:space="preserve"> </w:t>
      </w:r>
      <w:proofErr w:type="spellStart"/>
      <w:r w:rsidRPr="000341B3">
        <w:rPr>
          <w:rFonts w:ascii="Times New Roman" w:hAnsi="Times New Roman" w:cs="Times New Roman"/>
          <w:sz w:val="24"/>
          <w:szCs w:val="24"/>
        </w:rPr>
        <w:t>Højgaard</w:t>
      </w:r>
      <w:proofErr w:type="spellEnd"/>
      <w:r w:rsidRPr="000341B3">
        <w:rPr>
          <w:rFonts w:ascii="Times New Roman" w:hAnsi="Times New Roman" w:cs="Times New Roman"/>
          <w:sz w:val="24"/>
          <w:szCs w:val="24"/>
        </w:rPr>
        <w:t>, 2011; Duval, 1999; NCTM, 2000; Espinoza et. Al</w:t>
      </w:r>
      <w:r w:rsidR="00B42911">
        <w:rPr>
          <w:rFonts w:ascii="Times New Roman" w:hAnsi="Times New Roman" w:cs="Times New Roman"/>
          <w:sz w:val="24"/>
          <w:szCs w:val="24"/>
        </w:rPr>
        <w:t>.</w:t>
      </w:r>
      <w:r w:rsidRPr="000341B3">
        <w:rPr>
          <w:rFonts w:ascii="Times New Roman" w:hAnsi="Times New Roman" w:cs="Times New Roman"/>
          <w:sz w:val="24"/>
          <w:szCs w:val="24"/>
        </w:rPr>
        <w:t xml:space="preserve">, 2009; OCDE, 2006; Rico, 1995; Stacey, </w:t>
      </w:r>
      <w:r w:rsidR="000D6CAA" w:rsidRPr="000341B3">
        <w:rPr>
          <w:rFonts w:ascii="Times New Roman" w:hAnsi="Times New Roman" w:cs="Times New Roman"/>
          <w:sz w:val="24"/>
          <w:szCs w:val="24"/>
        </w:rPr>
        <w:t>1989</w:t>
      </w:r>
      <w:r w:rsidRPr="000341B3">
        <w:rPr>
          <w:rFonts w:ascii="Times New Roman" w:hAnsi="Times New Roman" w:cs="Times New Roman"/>
          <w:sz w:val="24"/>
          <w:szCs w:val="24"/>
        </w:rPr>
        <w:t xml:space="preserve">; </w:t>
      </w:r>
      <w:proofErr w:type="spellStart"/>
      <w:r w:rsidRPr="000341B3">
        <w:rPr>
          <w:rFonts w:ascii="Times New Roman" w:hAnsi="Times New Roman" w:cs="Times New Roman"/>
          <w:sz w:val="24"/>
          <w:szCs w:val="24"/>
        </w:rPr>
        <w:t>Balachef</w:t>
      </w:r>
      <w:proofErr w:type="spellEnd"/>
      <w:r w:rsidRPr="000341B3">
        <w:rPr>
          <w:rFonts w:ascii="Times New Roman" w:hAnsi="Times New Roman" w:cs="Times New Roman"/>
          <w:sz w:val="24"/>
          <w:szCs w:val="24"/>
        </w:rPr>
        <w:t xml:space="preserve">, 2000; </w:t>
      </w:r>
      <w:proofErr w:type="spellStart"/>
      <w:r w:rsidRPr="000341B3">
        <w:rPr>
          <w:rFonts w:ascii="Times New Roman" w:hAnsi="Times New Roman" w:cs="Times New Roman"/>
          <w:sz w:val="24"/>
          <w:szCs w:val="24"/>
        </w:rPr>
        <w:t>Sierpinska</w:t>
      </w:r>
      <w:proofErr w:type="spellEnd"/>
      <w:r w:rsidRPr="000341B3">
        <w:rPr>
          <w:rFonts w:ascii="Times New Roman" w:hAnsi="Times New Roman" w:cs="Times New Roman"/>
          <w:sz w:val="24"/>
          <w:szCs w:val="24"/>
        </w:rPr>
        <w:t>, 199</w:t>
      </w:r>
      <w:r w:rsidR="00E449FE" w:rsidRPr="000341B3">
        <w:rPr>
          <w:rFonts w:ascii="Times New Roman" w:hAnsi="Times New Roman" w:cs="Times New Roman"/>
          <w:sz w:val="24"/>
          <w:szCs w:val="24"/>
        </w:rPr>
        <w:t>5</w:t>
      </w:r>
      <w:r w:rsidRPr="000341B3">
        <w:rPr>
          <w:rFonts w:ascii="Times New Roman" w:hAnsi="Times New Roman" w:cs="Times New Roman"/>
          <w:sz w:val="24"/>
          <w:szCs w:val="24"/>
        </w:rPr>
        <w:t>), indican que a ellas, en el aspecto cognitivo, se asocian procesos matemáticos como describir e interpretar, aplicar, comunicar, argumentar, proponer, codificar, descodificar y traducir; los cuales, junto con procesos no matemáticos como disposición y persistencia, asociados al aspecto afectivo y de tendencia de acción</w:t>
      </w:r>
      <w:r w:rsidR="00A55D67" w:rsidRPr="000341B3">
        <w:rPr>
          <w:rFonts w:ascii="Times New Roman" w:hAnsi="Times New Roman" w:cs="Times New Roman"/>
          <w:sz w:val="24"/>
          <w:szCs w:val="24"/>
        </w:rPr>
        <w:t>,</w:t>
      </w:r>
      <w:r w:rsidRPr="000341B3">
        <w:rPr>
          <w:rFonts w:ascii="Times New Roman" w:hAnsi="Times New Roman" w:cs="Times New Roman"/>
          <w:sz w:val="24"/>
          <w:szCs w:val="24"/>
        </w:rPr>
        <w:t xml:space="preserve"> respectivamente, hacen parte del componente </w:t>
      </w:r>
      <w:r w:rsidR="00290E29" w:rsidRPr="000341B3">
        <w:rPr>
          <w:rFonts w:ascii="Times New Roman" w:hAnsi="Times New Roman" w:cs="Times New Roman"/>
          <w:sz w:val="24"/>
          <w:szCs w:val="24"/>
        </w:rPr>
        <w:t xml:space="preserve">procesos </w:t>
      </w:r>
      <w:r w:rsidR="00A55D67" w:rsidRPr="000341B3">
        <w:rPr>
          <w:rFonts w:ascii="Times New Roman" w:hAnsi="Times New Roman" w:cs="Times New Roman"/>
          <w:sz w:val="24"/>
          <w:szCs w:val="24"/>
        </w:rPr>
        <w:t xml:space="preserve">del </w:t>
      </w:r>
      <w:r w:rsidR="00290E29" w:rsidRPr="000341B3">
        <w:rPr>
          <w:rFonts w:ascii="Times New Roman" w:hAnsi="Times New Roman" w:cs="Times New Roman"/>
          <w:sz w:val="24"/>
          <w:szCs w:val="24"/>
        </w:rPr>
        <w:t xml:space="preserve">MTP elaborado, ver </w:t>
      </w:r>
      <w:r w:rsidR="00AD15AB" w:rsidRPr="000341B3">
        <w:rPr>
          <w:rFonts w:ascii="Times New Roman" w:hAnsi="Times New Roman" w:cs="Times New Roman"/>
          <w:sz w:val="24"/>
          <w:szCs w:val="24"/>
        </w:rPr>
        <w:t xml:space="preserve"> </w:t>
      </w:r>
      <w:r w:rsidR="00290E29" w:rsidRPr="000341B3">
        <w:rPr>
          <w:rFonts w:ascii="Times New Roman" w:hAnsi="Times New Roman" w:cs="Times New Roman"/>
          <w:sz w:val="24"/>
          <w:szCs w:val="24"/>
        </w:rPr>
        <w:t>T</w:t>
      </w:r>
      <w:r w:rsidRPr="000341B3">
        <w:rPr>
          <w:rFonts w:ascii="Times New Roman" w:hAnsi="Times New Roman" w:cs="Times New Roman"/>
          <w:sz w:val="24"/>
          <w:szCs w:val="24"/>
        </w:rPr>
        <w:t>abla 1.</w:t>
      </w:r>
    </w:p>
    <w:p w14:paraId="024456B8" w14:textId="77777777" w:rsidR="00F62A91" w:rsidRPr="00F62A91" w:rsidRDefault="00F62A91" w:rsidP="000341B3">
      <w:pPr>
        <w:spacing w:line="480" w:lineRule="auto"/>
        <w:jc w:val="both"/>
        <w:rPr>
          <w:rFonts w:ascii="Times New Roman" w:hAnsi="Times New Roman" w:cs="Times New Roman"/>
          <w:sz w:val="24"/>
          <w:szCs w:val="24"/>
        </w:rPr>
      </w:pPr>
    </w:p>
    <w:p w14:paraId="6B04ECCA" w14:textId="69F79C46"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En concordancia con lo expuesto, en la base de cada competencia están los procesos (matemáticos y no matemáticos), los cuales, en un enfoque por competencias se constituyen en organizadores del currículo. Los contenidos matemáticos como elementos del dominio matemático se deben “poner al </w:t>
      </w:r>
      <w:r w:rsidRPr="000341B3">
        <w:rPr>
          <w:rFonts w:ascii="Times New Roman" w:hAnsi="Times New Roman" w:cs="Times New Roman"/>
          <w:sz w:val="24"/>
          <w:szCs w:val="24"/>
        </w:rPr>
        <w:lastRenderedPageBreak/>
        <w:t>servicio” del desarrollo de los aspectos humanos, y con ello, potenciar el desarrollo de procesos del sujeto que aprende matemáticas, para así, posibilitar el desarrollo de las CM del estudiante.</w:t>
      </w:r>
    </w:p>
    <w:p w14:paraId="12BF8D17" w14:textId="77777777" w:rsidR="00F62A91" w:rsidRDefault="00F62A91" w:rsidP="000341B3">
      <w:pPr>
        <w:spacing w:line="480" w:lineRule="auto"/>
        <w:jc w:val="both"/>
        <w:rPr>
          <w:rFonts w:ascii="Times New Roman" w:hAnsi="Times New Roman" w:cs="Times New Roman"/>
          <w:sz w:val="24"/>
          <w:szCs w:val="24"/>
        </w:rPr>
      </w:pPr>
    </w:p>
    <w:p w14:paraId="2160FE31" w14:textId="0A53CCAB"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lo que atañe a tareas matemáticas</w:t>
      </w:r>
      <w:r w:rsidR="003A0D01">
        <w:rPr>
          <w:rFonts w:ascii="Times New Roman" w:hAnsi="Times New Roman" w:cs="Times New Roman"/>
          <w:sz w:val="24"/>
          <w:szCs w:val="24"/>
        </w:rPr>
        <w:t xml:space="preserve">, se comparte con Solar (2009), y </w:t>
      </w:r>
      <w:r w:rsidRPr="000341B3">
        <w:rPr>
          <w:rFonts w:ascii="Times New Roman" w:hAnsi="Times New Roman" w:cs="Times New Roman"/>
          <w:sz w:val="24"/>
          <w:szCs w:val="24"/>
        </w:rPr>
        <w:t>con Rico y Lupiañez (2008), que las tareas están asociadas al dominio matemático; por tanto, se encuentran articuladas a contenidos, nociones u objetos matemáticos. En el presente caso, la secuencia de tareas propuesta se diseñó teniendo en cuenta el objeto matemático tanto por ciento y el objeto matemático frecuencia absoluta como objeto matemático perteneciente a su estructura conceptual.</w:t>
      </w:r>
      <w:r w:rsidR="00F343A9" w:rsidRPr="000341B3">
        <w:rPr>
          <w:rFonts w:ascii="Times New Roman" w:hAnsi="Times New Roman" w:cs="Times New Roman"/>
          <w:sz w:val="24"/>
          <w:szCs w:val="24"/>
        </w:rPr>
        <w:t xml:space="preserve"> </w:t>
      </w:r>
      <w:r w:rsidRPr="000341B3">
        <w:rPr>
          <w:rFonts w:ascii="Times New Roman" w:hAnsi="Times New Roman" w:cs="Times New Roman"/>
          <w:sz w:val="24"/>
          <w:szCs w:val="24"/>
        </w:rPr>
        <w:t>De otra parte, las tareas tienen un carácter específico, se asocian a expectativas de aprendizaje a corto plazo, las diseña el profesor para promover el desarrollo de procesos asociados a los aspectos del desarrollo humano. Sus objetivos específicos se determinan teniendo presente, entre otros, los diferentes momentos que se producen en la actividad matemática de aprendizaje.</w:t>
      </w:r>
    </w:p>
    <w:p w14:paraId="59946055" w14:textId="77777777" w:rsidR="00F62A91" w:rsidRDefault="00F62A91" w:rsidP="000341B3">
      <w:pPr>
        <w:spacing w:line="480" w:lineRule="auto"/>
        <w:jc w:val="both"/>
        <w:rPr>
          <w:rFonts w:ascii="Times New Roman" w:hAnsi="Times New Roman" w:cs="Times New Roman"/>
          <w:sz w:val="24"/>
          <w:szCs w:val="24"/>
        </w:rPr>
      </w:pPr>
    </w:p>
    <w:p w14:paraId="2104673C" w14:textId="49251731"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En </w:t>
      </w:r>
      <w:r w:rsidR="00A55D67" w:rsidRPr="000341B3">
        <w:rPr>
          <w:rFonts w:ascii="Times New Roman" w:hAnsi="Times New Roman" w:cs="Times New Roman"/>
          <w:sz w:val="24"/>
          <w:szCs w:val="24"/>
        </w:rPr>
        <w:t xml:space="preserve">este </w:t>
      </w:r>
      <w:r w:rsidRPr="000341B3">
        <w:rPr>
          <w:rFonts w:ascii="Times New Roman" w:hAnsi="Times New Roman" w:cs="Times New Roman"/>
          <w:sz w:val="24"/>
          <w:szCs w:val="24"/>
        </w:rPr>
        <w:t xml:space="preserve">caso, </w:t>
      </w:r>
      <w:r w:rsidR="00A55D67" w:rsidRPr="000341B3">
        <w:rPr>
          <w:rFonts w:ascii="Times New Roman" w:hAnsi="Times New Roman" w:cs="Times New Roman"/>
          <w:sz w:val="24"/>
          <w:szCs w:val="24"/>
        </w:rPr>
        <w:t xml:space="preserve">tomando como </w:t>
      </w:r>
      <w:r w:rsidRPr="000341B3">
        <w:rPr>
          <w:rFonts w:ascii="Times New Roman" w:hAnsi="Times New Roman" w:cs="Times New Roman"/>
          <w:sz w:val="24"/>
          <w:szCs w:val="24"/>
        </w:rPr>
        <w:t xml:space="preserve">marco de </w:t>
      </w:r>
      <w:r w:rsidR="00A55D67" w:rsidRPr="000341B3">
        <w:rPr>
          <w:rFonts w:ascii="Times New Roman" w:hAnsi="Times New Roman" w:cs="Times New Roman"/>
          <w:sz w:val="24"/>
          <w:szCs w:val="24"/>
        </w:rPr>
        <w:t xml:space="preserve">referencia </w:t>
      </w:r>
      <w:r w:rsidRPr="000341B3">
        <w:rPr>
          <w:rFonts w:ascii="Times New Roman" w:hAnsi="Times New Roman" w:cs="Times New Roman"/>
          <w:sz w:val="24"/>
          <w:szCs w:val="24"/>
        </w:rPr>
        <w:t>las teorías socioculturales</w:t>
      </w:r>
      <w:r w:rsidR="00A55D67" w:rsidRPr="000341B3">
        <w:rPr>
          <w:rFonts w:ascii="Times New Roman" w:hAnsi="Times New Roman" w:cs="Times New Roman"/>
          <w:sz w:val="24"/>
          <w:szCs w:val="24"/>
        </w:rPr>
        <w:t>,</w:t>
      </w:r>
      <w:r w:rsidRPr="000341B3">
        <w:rPr>
          <w:rFonts w:ascii="Times New Roman" w:hAnsi="Times New Roman" w:cs="Times New Roman"/>
          <w:sz w:val="24"/>
          <w:szCs w:val="24"/>
        </w:rPr>
        <w:t xml:space="preserve"> y con base en la clase de matemáticas como comunidad de aprendizaje en la que se comparten y desarrollan significados matemáticos  mediante la comunicación, según Bishop (2005), se diseñó una secuencia de  tres tareas</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con creciente nivel de complejidad</w:t>
      </w:r>
      <w:r w:rsidR="00A55D67" w:rsidRPr="000341B3">
        <w:rPr>
          <w:rFonts w:ascii="Times New Roman" w:hAnsi="Times New Roman" w:cs="Times New Roman"/>
          <w:sz w:val="24"/>
          <w:szCs w:val="24"/>
        </w:rPr>
        <w:t>,</w:t>
      </w:r>
      <w:r w:rsidRPr="000341B3">
        <w:rPr>
          <w:rFonts w:ascii="Times New Roman" w:hAnsi="Times New Roman" w:cs="Times New Roman"/>
          <w:sz w:val="24"/>
          <w:szCs w:val="24"/>
        </w:rPr>
        <w:t xml:space="preserve"> de acuerdo con los siguientes tres momentos </w:t>
      </w:r>
      <w:r w:rsidR="00B77FAC" w:rsidRPr="000341B3">
        <w:rPr>
          <w:rFonts w:ascii="Times New Roman" w:hAnsi="Times New Roman" w:cs="Times New Roman"/>
          <w:sz w:val="24"/>
          <w:szCs w:val="24"/>
        </w:rPr>
        <w:t>del proceso enseñanza-</w:t>
      </w:r>
      <w:r w:rsidRPr="000341B3">
        <w:rPr>
          <w:rFonts w:ascii="Times New Roman" w:hAnsi="Times New Roman" w:cs="Times New Roman"/>
          <w:sz w:val="24"/>
          <w:szCs w:val="24"/>
        </w:rPr>
        <w:t>aprendizaje: acercamiento de los estudiantes a compartir significados matemáticos, compartir significados matemáticos, y desarrollo de significados matemáticos compartidos.</w:t>
      </w:r>
    </w:p>
    <w:p w14:paraId="2C407778" w14:textId="77777777" w:rsidR="00F62A91" w:rsidRDefault="00F62A91" w:rsidP="000341B3">
      <w:pPr>
        <w:spacing w:line="480" w:lineRule="auto"/>
        <w:jc w:val="both"/>
        <w:rPr>
          <w:rFonts w:ascii="Times New Roman" w:hAnsi="Times New Roman" w:cs="Times New Roman"/>
          <w:sz w:val="24"/>
          <w:szCs w:val="24"/>
        </w:rPr>
      </w:pPr>
    </w:p>
    <w:p w14:paraId="40F91C93" w14:textId="547353FD"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Siguiendo a Solar (2009), el nivel de complejidad de una competencia matemática depende de la complejidad de las tareas y de la complejidad de los procesos matemáticos vinculados con esa competencia. En esta ocasión, se asumieron los niveles de complejidad propuestos por </w:t>
      </w:r>
      <w:r w:rsidR="00C435E7">
        <w:rPr>
          <w:rFonts w:ascii="Times New Roman" w:hAnsi="Times New Roman" w:cs="Times New Roman"/>
          <w:sz w:val="24"/>
          <w:szCs w:val="24"/>
        </w:rPr>
        <w:t xml:space="preserve">la </w:t>
      </w:r>
      <w:r w:rsidR="003B767E" w:rsidRPr="000341B3">
        <w:rPr>
          <w:rFonts w:ascii="Times New Roman" w:hAnsi="Times New Roman" w:cs="Times New Roman"/>
          <w:sz w:val="24"/>
          <w:szCs w:val="24"/>
        </w:rPr>
        <w:t xml:space="preserve">OCDE </w:t>
      </w:r>
      <w:r w:rsidRPr="000341B3">
        <w:rPr>
          <w:rFonts w:ascii="Times New Roman" w:hAnsi="Times New Roman" w:cs="Times New Roman"/>
          <w:sz w:val="24"/>
          <w:szCs w:val="24"/>
        </w:rPr>
        <w:lastRenderedPageBreak/>
        <w:t>(2006), Reproducción, Conexión y Reflexión, para valorar y caracterizar el aspecto cognitivo de las competencias matemáticas. Se tomó distancia conceptual y metodológica de la tendencia a “clasificar” los estudiantes, presente en las pruebas masivas</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reconociendo su aporte en lo cognitivo</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y se asumieron indicadores de evaluación para valorar y caracterizar los aspectos afectivos y de tendencia de acción.</w:t>
      </w:r>
    </w:p>
    <w:p w14:paraId="5C04B9C7" w14:textId="77777777" w:rsidR="00DC6A4F" w:rsidRPr="000341B3" w:rsidRDefault="00DC6A4F" w:rsidP="000341B3">
      <w:pPr>
        <w:spacing w:line="480" w:lineRule="auto"/>
        <w:jc w:val="both"/>
        <w:rPr>
          <w:rFonts w:ascii="Times New Roman" w:hAnsi="Times New Roman" w:cs="Times New Roman"/>
          <w:sz w:val="24"/>
          <w:szCs w:val="24"/>
        </w:rPr>
      </w:pPr>
    </w:p>
    <w:p w14:paraId="3C57EB53" w14:textId="6E476A7C" w:rsidR="00DC6A4F" w:rsidRPr="000341B3" w:rsidRDefault="00B77FAC"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2.2</w:t>
      </w:r>
      <w:r w:rsidR="003455FF" w:rsidRPr="000341B3">
        <w:rPr>
          <w:rFonts w:ascii="Times New Roman" w:hAnsi="Times New Roman" w:cs="Times New Roman"/>
          <w:sz w:val="24"/>
          <w:szCs w:val="24"/>
        </w:rPr>
        <w:t xml:space="preserve"> </w:t>
      </w:r>
      <w:r w:rsidRPr="000341B3">
        <w:rPr>
          <w:rFonts w:ascii="Times New Roman" w:hAnsi="Times New Roman" w:cs="Times New Roman"/>
          <w:sz w:val="24"/>
          <w:szCs w:val="24"/>
        </w:rPr>
        <w:t>M</w:t>
      </w:r>
      <w:r w:rsidR="003455FF" w:rsidRPr="000341B3">
        <w:rPr>
          <w:rFonts w:ascii="Times New Roman" w:hAnsi="Times New Roman" w:cs="Times New Roman"/>
          <w:sz w:val="24"/>
          <w:szCs w:val="24"/>
        </w:rPr>
        <w:t>étodos</w:t>
      </w:r>
    </w:p>
    <w:p w14:paraId="218B7D8F" w14:textId="77777777" w:rsidR="00B77FAC" w:rsidRPr="000341B3" w:rsidRDefault="00B77FAC" w:rsidP="000341B3">
      <w:pPr>
        <w:spacing w:line="480" w:lineRule="auto"/>
        <w:jc w:val="both"/>
        <w:rPr>
          <w:rFonts w:ascii="Times New Roman" w:hAnsi="Times New Roman" w:cs="Times New Roman"/>
          <w:sz w:val="24"/>
          <w:szCs w:val="24"/>
        </w:rPr>
      </w:pPr>
    </w:p>
    <w:p w14:paraId="1983E15A" w14:textId="40340139" w:rsidR="00B77FAC"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El estudio realizado es una investigación cualitativa con enfoque interpretativo en el que se utilizó la compl</w:t>
      </w:r>
      <w:r w:rsidR="00733AFB" w:rsidRPr="000341B3">
        <w:rPr>
          <w:rFonts w:ascii="Times New Roman" w:hAnsi="Times New Roman" w:cs="Times New Roman"/>
          <w:sz w:val="24"/>
          <w:szCs w:val="24"/>
        </w:rPr>
        <w:t>ementariedad de métodos. De la Investigación Acción P</w:t>
      </w:r>
      <w:r w:rsidRPr="000341B3">
        <w:rPr>
          <w:rFonts w:ascii="Times New Roman" w:hAnsi="Times New Roman" w:cs="Times New Roman"/>
          <w:sz w:val="24"/>
          <w:szCs w:val="24"/>
        </w:rPr>
        <w:t>articipación</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IAP</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como método de estudio, se adoptaron sus componentes</w:t>
      </w:r>
      <w:r w:rsidR="00B77FAC" w:rsidRPr="000341B3">
        <w:rPr>
          <w:rFonts w:ascii="Times New Roman" w:hAnsi="Times New Roman" w:cs="Times New Roman"/>
          <w:sz w:val="24"/>
          <w:szCs w:val="24"/>
        </w:rPr>
        <w:t>,</w:t>
      </w:r>
      <w:r w:rsidRPr="000341B3">
        <w:rPr>
          <w:rFonts w:ascii="Times New Roman" w:hAnsi="Times New Roman" w:cs="Times New Roman"/>
          <w:sz w:val="24"/>
          <w:szCs w:val="24"/>
        </w:rPr>
        <w:t xml:space="preserve"> a saber: </w:t>
      </w:r>
      <w:r w:rsidR="00B77FAC" w:rsidRPr="000341B3">
        <w:rPr>
          <w:rFonts w:ascii="Times New Roman" w:hAnsi="Times New Roman" w:cs="Times New Roman"/>
          <w:sz w:val="24"/>
          <w:szCs w:val="24"/>
        </w:rPr>
        <w:t>i</w:t>
      </w:r>
      <w:r w:rsidRPr="000341B3">
        <w:rPr>
          <w:rFonts w:ascii="Times New Roman" w:hAnsi="Times New Roman" w:cs="Times New Roman"/>
          <w:sz w:val="24"/>
          <w:szCs w:val="24"/>
        </w:rPr>
        <w:t xml:space="preserve">) </w:t>
      </w:r>
      <w:r w:rsidR="008B27E7" w:rsidRPr="000341B3">
        <w:rPr>
          <w:rFonts w:ascii="Times New Roman" w:hAnsi="Times New Roman" w:cs="Times New Roman"/>
          <w:sz w:val="24"/>
          <w:szCs w:val="24"/>
        </w:rPr>
        <w:t>L</w:t>
      </w:r>
      <w:r w:rsidRPr="000341B3">
        <w:rPr>
          <w:rFonts w:ascii="Times New Roman" w:hAnsi="Times New Roman" w:cs="Times New Roman"/>
          <w:sz w:val="24"/>
          <w:szCs w:val="24"/>
        </w:rPr>
        <w:t xml:space="preserve">a investigación como proceso sistemático, controlado, reflexivo y crítico que tiene como objetivo estudiar realidades humanas con una acentuada finalidad práctica; </w:t>
      </w:r>
      <w:r w:rsidR="00B77FAC" w:rsidRPr="000341B3">
        <w:rPr>
          <w:rFonts w:ascii="Times New Roman" w:hAnsi="Times New Roman" w:cs="Times New Roman"/>
          <w:sz w:val="24"/>
          <w:szCs w:val="24"/>
        </w:rPr>
        <w:t>ii</w:t>
      </w:r>
      <w:r w:rsidRPr="000341B3">
        <w:rPr>
          <w:rFonts w:ascii="Times New Roman" w:hAnsi="Times New Roman" w:cs="Times New Roman"/>
          <w:sz w:val="24"/>
          <w:szCs w:val="24"/>
        </w:rPr>
        <w:t xml:space="preserve">) </w:t>
      </w:r>
      <w:r w:rsidR="008B27E7" w:rsidRPr="000341B3">
        <w:rPr>
          <w:rFonts w:ascii="Times New Roman" w:hAnsi="Times New Roman" w:cs="Times New Roman"/>
          <w:sz w:val="24"/>
          <w:szCs w:val="24"/>
        </w:rPr>
        <w:t>L</w:t>
      </w:r>
      <w:r w:rsidRPr="000341B3">
        <w:rPr>
          <w:rFonts w:ascii="Times New Roman" w:hAnsi="Times New Roman" w:cs="Times New Roman"/>
          <w:sz w:val="24"/>
          <w:szCs w:val="24"/>
        </w:rPr>
        <w:t xml:space="preserve">a participación como elemento generador de conocimiento y su práctica como forma de intervención, y </w:t>
      </w:r>
      <w:r w:rsidR="00B77FAC" w:rsidRPr="000341B3">
        <w:rPr>
          <w:rFonts w:ascii="Times New Roman" w:hAnsi="Times New Roman" w:cs="Times New Roman"/>
          <w:sz w:val="24"/>
          <w:szCs w:val="24"/>
        </w:rPr>
        <w:t>iii</w:t>
      </w:r>
      <w:r w:rsidRPr="000341B3">
        <w:rPr>
          <w:rFonts w:ascii="Times New Roman" w:hAnsi="Times New Roman" w:cs="Times New Roman"/>
          <w:sz w:val="24"/>
          <w:szCs w:val="24"/>
        </w:rPr>
        <w:t xml:space="preserve">) </w:t>
      </w:r>
      <w:r w:rsidR="008B27E7" w:rsidRPr="000341B3">
        <w:rPr>
          <w:rFonts w:ascii="Times New Roman" w:hAnsi="Times New Roman" w:cs="Times New Roman"/>
          <w:sz w:val="24"/>
          <w:szCs w:val="24"/>
        </w:rPr>
        <w:t>E</w:t>
      </w:r>
      <w:r w:rsidRPr="000341B3">
        <w:rPr>
          <w:rFonts w:ascii="Times New Roman" w:hAnsi="Times New Roman" w:cs="Times New Roman"/>
          <w:sz w:val="24"/>
          <w:szCs w:val="24"/>
        </w:rPr>
        <w:t xml:space="preserve">l reconocimiento de participantes, en este caso de los estudiantes, como sujetos activos que desarrollan conocimiento y transforman su propia realidad, Eizagirre </w:t>
      </w:r>
      <w:r w:rsidR="009267D9" w:rsidRPr="000341B3">
        <w:rPr>
          <w:rFonts w:ascii="Times New Roman" w:hAnsi="Times New Roman" w:cs="Times New Roman"/>
          <w:sz w:val="24"/>
          <w:szCs w:val="24"/>
        </w:rPr>
        <w:t>&amp;</w:t>
      </w:r>
      <w:r w:rsidRPr="000341B3">
        <w:rPr>
          <w:rFonts w:ascii="Times New Roman" w:hAnsi="Times New Roman" w:cs="Times New Roman"/>
          <w:sz w:val="24"/>
          <w:szCs w:val="24"/>
        </w:rPr>
        <w:t xml:space="preserve"> Zabala (s.f., citado por Colmenares, 2012).</w:t>
      </w:r>
    </w:p>
    <w:p w14:paraId="261FBE40" w14:textId="77777777" w:rsidR="00F62A91" w:rsidRDefault="00F62A91" w:rsidP="000341B3">
      <w:pPr>
        <w:spacing w:line="480" w:lineRule="auto"/>
        <w:jc w:val="both"/>
        <w:rPr>
          <w:rFonts w:ascii="Times New Roman" w:hAnsi="Times New Roman" w:cs="Times New Roman"/>
          <w:sz w:val="24"/>
          <w:szCs w:val="24"/>
        </w:rPr>
      </w:pPr>
    </w:p>
    <w:p w14:paraId="0F6C9D52" w14:textId="7407DD19" w:rsidR="00915F74"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El concepto de Participación, central en la IAP, fue esencial en el trabajo de aula especialmente en dos aspectos: </w:t>
      </w:r>
      <w:r w:rsidR="00B77FAC" w:rsidRPr="000341B3">
        <w:rPr>
          <w:rFonts w:ascii="Times New Roman" w:hAnsi="Times New Roman" w:cs="Times New Roman"/>
          <w:sz w:val="24"/>
          <w:szCs w:val="24"/>
        </w:rPr>
        <w:t>m</w:t>
      </w:r>
      <w:r w:rsidRPr="000341B3">
        <w:rPr>
          <w:rFonts w:ascii="Times New Roman" w:hAnsi="Times New Roman" w:cs="Times New Roman"/>
          <w:sz w:val="24"/>
          <w:szCs w:val="24"/>
        </w:rPr>
        <w:t>oviliza</w:t>
      </w:r>
      <w:r w:rsidR="004C1247" w:rsidRPr="000341B3">
        <w:rPr>
          <w:rFonts w:ascii="Times New Roman" w:hAnsi="Times New Roman" w:cs="Times New Roman"/>
          <w:sz w:val="24"/>
          <w:szCs w:val="24"/>
        </w:rPr>
        <w:t>ción de</w:t>
      </w:r>
      <w:r w:rsidRPr="000341B3">
        <w:rPr>
          <w:rFonts w:ascii="Times New Roman" w:hAnsi="Times New Roman" w:cs="Times New Roman"/>
          <w:sz w:val="24"/>
          <w:szCs w:val="24"/>
        </w:rPr>
        <w:t xml:space="preserve"> la comunicación de los estudiantes en y con las matemáticas</w:t>
      </w:r>
      <w:r w:rsidR="00B77FAC" w:rsidRPr="000341B3">
        <w:rPr>
          <w:rFonts w:ascii="Times New Roman" w:hAnsi="Times New Roman" w:cs="Times New Roman"/>
          <w:sz w:val="24"/>
          <w:szCs w:val="24"/>
        </w:rPr>
        <w:t>, junto con la</w:t>
      </w:r>
      <w:r w:rsidRPr="000341B3">
        <w:rPr>
          <w:rFonts w:ascii="Times New Roman" w:hAnsi="Times New Roman" w:cs="Times New Roman"/>
          <w:sz w:val="24"/>
          <w:szCs w:val="24"/>
        </w:rPr>
        <w:t xml:space="preserve"> </w:t>
      </w:r>
      <w:r w:rsidR="00B77FAC" w:rsidRPr="000341B3">
        <w:rPr>
          <w:rFonts w:ascii="Times New Roman" w:hAnsi="Times New Roman" w:cs="Times New Roman"/>
          <w:sz w:val="24"/>
          <w:szCs w:val="24"/>
        </w:rPr>
        <w:t>r</w:t>
      </w:r>
      <w:r w:rsidRPr="000341B3">
        <w:rPr>
          <w:rFonts w:ascii="Times New Roman" w:hAnsi="Times New Roman" w:cs="Times New Roman"/>
          <w:sz w:val="24"/>
          <w:szCs w:val="24"/>
        </w:rPr>
        <w:t>esignifica</w:t>
      </w:r>
      <w:r w:rsidR="004C1247" w:rsidRPr="000341B3">
        <w:rPr>
          <w:rFonts w:ascii="Times New Roman" w:hAnsi="Times New Roman" w:cs="Times New Roman"/>
          <w:sz w:val="24"/>
          <w:szCs w:val="24"/>
        </w:rPr>
        <w:t>ción</w:t>
      </w:r>
      <w:r w:rsidRPr="000341B3">
        <w:rPr>
          <w:rFonts w:ascii="Times New Roman" w:hAnsi="Times New Roman" w:cs="Times New Roman"/>
          <w:sz w:val="24"/>
          <w:szCs w:val="24"/>
        </w:rPr>
        <w:t xml:space="preserve"> </w:t>
      </w:r>
      <w:r w:rsidR="004C1247" w:rsidRPr="000341B3">
        <w:rPr>
          <w:rFonts w:ascii="Times New Roman" w:hAnsi="Times New Roman" w:cs="Times New Roman"/>
          <w:sz w:val="24"/>
          <w:szCs w:val="24"/>
        </w:rPr>
        <w:t>d</w:t>
      </w:r>
      <w:r w:rsidRPr="000341B3">
        <w:rPr>
          <w:rFonts w:ascii="Times New Roman" w:hAnsi="Times New Roman" w:cs="Times New Roman"/>
          <w:sz w:val="24"/>
          <w:szCs w:val="24"/>
        </w:rPr>
        <w:t>el aprendizaje como discurso con el cual participa en la clase como comunidad de aprendizaje matemático (Sfard, 2008).</w:t>
      </w:r>
      <w:r w:rsidR="009267D9" w:rsidRPr="000341B3">
        <w:rPr>
          <w:rFonts w:ascii="Times New Roman" w:hAnsi="Times New Roman" w:cs="Times New Roman"/>
          <w:sz w:val="24"/>
          <w:szCs w:val="24"/>
        </w:rPr>
        <w:t xml:space="preserve"> </w:t>
      </w:r>
      <w:r w:rsidR="00915F74" w:rsidRPr="000341B3">
        <w:rPr>
          <w:rFonts w:ascii="Times New Roman" w:hAnsi="Times New Roman" w:cs="Times New Roman"/>
          <w:sz w:val="24"/>
          <w:szCs w:val="24"/>
        </w:rPr>
        <w:t xml:space="preserve">De acuerdo con lo anterior, </w:t>
      </w:r>
      <w:r w:rsidRPr="000341B3">
        <w:rPr>
          <w:rFonts w:ascii="Times New Roman" w:hAnsi="Times New Roman" w:cs="Times New Roman"/>
          <w:sz w:val="24"/>
          <w:szCs w:val="24"/>
        </w:rPr>
        <w:t xml:space="preserve">se asume la investigación como </w:t>
      </w:r>
      <w:r w:rsidR="00215D73" w:rsidRPr="000341B3">
        <w:rPr>
          <w:rFonts w:ascii="Times New Roman" w:hAnsi="Times New Roman" w:cs="Times New Roman"/>
          <w:sz w:val="24"/>
          <w:szCs w:val="24"/>
        </w:rPr>
        <w:t>un proceso dinámico</w:t>
      </w:r>
      <w:r w:rsidRPr="000341B3">
        <w:rPr>
          <w:rFonts w:ascii="Times New Roman" w:hAnsi="Times New Roman" w:cs="Times New Roman"/>
          <w:sz w:val="24"/>
          <w:szCs w:val="24"/>
        </w:rPr>
        <w:t xml:space="preserve">, continuo, </w:t>
      </w:r>
      <w:r w:rsidR="003B0D85" w:rsidRPr="000341B3">
        <w:rPr>
          <w:rFonts w:ascii="Times New Roman" w:hAnsi="Times New Roman" w:cs="Times New Roman"/>
          <w:sz w:val="24"/>
          <w:szCs w:val="24"/>
        </w:rPr>
        <w:t>complejo</w:t>
      </w:r>
      <w:r w:rsidRPr="000341B3">
        <w:rPr>
          <w:rFonts w:ascii="Times New Roman" w:hAnsi="Times New Roman" w:cs="Times New Roman"/>
          <w:sz w:val="24"/>
          <w:szCs w:val="24"/>
        </w:rPr>
        <w:t xml:space="preserve"> y no lineal. </w:t>
      </w:r>
      <w:r w:rsidR="00915F74" w:rsidRPr="000341B3">
        <w:rPr>
          <w:rFonts w:ascii="Times New Roman" w:hAnsi="Times New Roman" w:cs="Times New Roman"/>
          <w:sz w:val="24"/>
          <w:szCs w:val="24"/>
        </w:rPr>
        <w:t>A continuación se enlistan las principales actividades realizadas:</w:t>
      </w:r>
    </w:p>
    <w:p w14:paraId="3007EF0E" w14:textId="77777777" w:rsidR="00915F74" w:rsidRPr="000341B3" w:rsidRDefault="00915F74" w:rsidP="000341B3">
      <w:pPr>
        <w:spacing w:line="480" w:lineRule="auto"/>
        <w:jc w:val="both"/>
        <w:rPr>
          <w:rFonts w:ascii="Times New Roman" w:hAnsi="Times New Roman" w:cs="Times New Roman"/>
          <w:sz w:val="24"/>
          <w:szCs w:val="24"/>
        </w:rPr>
      </w:pPr>
    </w:p>
    <w:p w14:paraId="1357CCD8" w14:textId="51247692" w:rsidR="00DC6A4F" w:rsidRPr="00067FF1" w:rsidRDefault="003455FF" w:rsidP="00067FF1">
      <w:pPr>
        <w:pStyle w:val="Prrafodelista"/>
        <w:numPr>
          <w:ilvl w:val="0"/>
          <w:numId w:val="2"/>
        </w:numPr>
        <w:spacing w:line="480" w:lineRule="auto"/>
        <w:jc w:val="both"/>
        <w:rPr>
          <w:rFonts w:ascii="Times New Roman" w:hAnsi="Times New Roman" w:cs="Times New Roman"/>
          <w:sz w:val="24"/>
          <w:szCs w:val="24"/>
        </w:rPr>
      </w:pPr>
      <w:r w:rsidRPr="00067FF1">
        <w:rPr>
          <w:rFonts w:ascii="Times New Roman" w:hAnsi="Times New Roman" w:cs="Times New Roman"/>
          <w:sz w:val="24"/>
          <w:szCs w:val="24"/>
        </w:rPr>
        <w:t xml:space="preserve">Revisión </w:t>
      </w:r>
      <w:r w:rsidR="009267D9" w:rsidRPr="00067FF1">
        <w:rPr>
          <w:rFonts w:ascii="Times New Roman" w:hAnsi="Times New Roman" w:cs="Times New Roman"/>
          <w:sz w:val="24"/>
          <w:szCs w:val="24"/>
        </w:rPr>
        <w:t xml:space="preserve">de literatura </w:t>
      </w:r>
      <w:r w:rsidRPr="00067FF1">
        <w:rPr>
          <w:rFonts w:ascii="Times New Roman" w:hAnsi="Times New Roman" w:cs="Times New Roman"/>
          <w:sz w:val="24"/>
          <w:szCs w:val="24"/>
        </w:rPr>
        <w:t>sobre las CM (Ejercicio permanente durante el desarrollo del proceso investigativo)</w:t>
      </w:r>
      <w:r w:rsidR="00C855D4" w:rsidRPr="00067FF1">
        <w:rPr>
          <w:rFonts w:ascii="Times New Roman" w:hAnsi="Times New Roman" w:cs="Times New Roman"/>
          <w:sz w:val="24"/>
          <w:szCs w:val="24"/>
        </w:rPr>
        <w:t>.</w:t>
      </w:r>
      <w:r w:rsidRPr="00067FF1">
        <w:rPr>
          <w:rFonts w:ascii="Times New Roman" w:hAnsi="Times New Roman" w:cs="Times New Roman"/>
          <w:sz w:val="24"/>
          <w:szCs w:val="24"/>
        </w:rPr>
        <w:t xml:space="preserve"> </w:t>
      </w:r>
    </w:p>
    <w:p w14:paraId="2A5A33A4" w14:textId="22C7D11F"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Construcción de un marco teórico y conceptual sobre las CM</w:t>
      </w:r>
      <w:r w:rsidR="00C855D4" w:rsidRPr="00F62A91">
        <w:rPr>
          <w:rFonts w:ascii="Times New Roman" w:hAnsi="Times New Roman" w:cs="Times New Roman"/>
          <w:sz w:val="24"/>
          <w:szCs w:val="24"/>
        </w:rPr>
        <w:t>.</w:t>
      </w:r>
    </w:p>
    <w:p w14:paraId="617BE4C1" w14:textId="1AFB2140"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Formulación del problema, la pregunta de investigación, la hipótesis de trabajo y los objetivos.</w:t>
      </w:r>
    </w:p>
    <w:p w14:paraId="6903B992" w14:textId="28AB2228"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 xml:space="preserve">Selección de la muestra. De </w:t>
      </w:r>
      <w:r w:rsidR="00915F74" w:rsidRPr="00F62A91">
        <w:rPr>
          <w:rFonts w:ascii="Times New Roman" w:hAnsi="Times New Roman" w:cs="Times New Roman"/>
          <w:sz w:val="24"/>
          <w:szCs w:val="24"/>
        </w:rPr>
        <w:t xml:space="preserve">los </w:t>
      </w:r>
      <w:r w:rsidRPr="00F62A91">
        <w:rPr>
          <w:rFonts w:ascii="Times New Roman" w:hAnsi="Times New Roman" w:cs="Times New Roman"/>
          <w:sz w:val="24"/>
          <w:szCs w:val="24"/>
        </w:rPr>
        <w:t>4 cursos en el grado sexto de la Institución educativa Jorge Eliécer Gaitán</w:t>
      </w:r>
      <w:r w:rsidR="00915F74" w:rsidRPr="00F62A91">
        <w:rPr>
          <w:rFonts w:ascii="Times New Roman" w:hAnsi="Times New Roman" w:cs="Times New Roman"/>
          <w:sz w:val="24"/>
          <w:szCs w:val="24"/>
        </w:rPr>
        <w:t>,</w:t>
      </w:r>
      <w:r w:rsidRPr="00F62A91">
        <w:rPr>
          <w:rFonts w:ascii="Times New Roman" w:hAnsi="Times New Roman" w:cs="Times New Roman"/>
          <w:sz w:val="24"/>
          <w:szCs w:val="24"/>
        </w:rPr>
        <w:t xml:space="preserve"> se tomó el curso 6A, </w:t>
      </w:r>
      <w:r w:rsidR="00915F74" w:rsidRPr="00F62A91">
        <w:rPr>
          <w:rFonts w:ascii="Times New Roman" w:hAnsi="Times New Roman" w:cs="Times New Roman"/>
          <w:sz w:val="24"/>
          <w:szCs w:val="24"/>
        </w:rPr>
        <w:t xml:space="preserve">el cual contaba con </w:t>
      </w:r>
      <w:r w:rsidRPr="00F62A91">
        <w:rPr>
          <w:rFonts w:ascii="Times New Roman" w:hAnsi="Times New Roman" w:cs="Times New Roman"/>
          <w:sz w:val="24"/>
          <w:szCs w:val="24"/>
        </w:rPr>
        <w:t>36 estudiantes con edades entre 11 y 13 años.</w:t>
      </w:r>
    </w:p>
    <w:p w14:paraId="4EF300BD" w14:textId="5DC9CB95"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Elaboración del MTP.</w:t>
      </w:r>
    </w:p>
    <w:p w14:paraId="5B701F4F" w14:textId="56D02CC6"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 xml:space="preserve">Diseño y validación de instrumentos para la recolección y sistematización de la información. </w:t>
      </w:r>
    </w:p>
    <w:p w14:paraId="776E12EE" w14:textId="46510001"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Concertación con estudiantes de la problemática a utilizar</w:t>
      </w:r>
      <w:r w:rsidR="00915F74" w:rsidRPr="00F62A91">
        <w:rPr>
          <w:rFonts w:ascii="Times New Roman" w:hAnsi="Times New Roman" w:cs="Times New Roman"/>
          <w:sz w:val="24"/>
          <w:szCs w:val="24"/>
        </w:rPr>
        <w:t>,</w:t>
      </w:r>
      <w:r w:rsidRPr="00F62A91">
        <w:rPr>
          <w:rFonts w:ascii="Times New Roman" w:hAnsi="Times New Roman" w:cs="Times New Roman"/>
          <w:sz w:val="24"/>
          <w:szCs w:val="24"/>
        </w:rPr>
        <w:t xml:space="preserve"> </w:t>
      </w:r>
      <w:r w:rsidR="00915F74" w:rsidRPr="00F62A91">
        <w:rPr>
          <w:rFonts w:ascii="Times New Roman" w:hAnsi="Times New Roman" w:cs="Times New Roman"/>
          <w:sz w:val="24"/>
          <w:szCs w:val="24"/>
        </w:rPr>
        <w:t xml:space="preserve">en este caso </w:t>
      </w:r>
      <w:r w:rsidRPr="00F62A91">
        <w:rPr>
          <w:rFonts w:ascii="Times New Roman" w:hAnsi="Times New Roman" w:cs="Times New Roman"/>
          <w:sz w:val="24"/>
          <w:szCs w:val="24"/>
        </w:rPr>
        <w:t>el proceso de paz</w:t>
      </w:r>
      <w:r w:rsidR="00915F74" w:rsidRPr="00F62A91">
        <w:rPr>
          <w:rFonts w:ascii="Times New Roman" w:hAnsi="Times New Roman" w:cs="Times New Roman"/>
          <w:sz w:val="24"/>
          <w:szCs w:val="24"/>
        </w:rPr>
        <w:t xml:space="preserve"> en Colombia,</w:t>
      </w:r>
      <w:r w:rsidRPr="00F62A91">
        <w:rPr>
          <w:rFonts w:ascii="Times New Roman" w:hAnsi="Times New Roman" w:cs="Times New Roman"/>
          <w:sz w:val="24"/>
          <w:szCs w:val="24"/>
        </w:rPr>
        <w:t xml:space="preserve"> para estudiar el objeto matemático tanto por ciento.</w:t>
      </w:r>
    </w:p>
    <w:p w14:paraId="54D9309E" w14:textId="7E0D5AEA"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Diseño y aplicación de una secuencia de tareas y determinación de las expectativas de aprendizaje</w:t>
      </w:r>
      <w:r w:rsidR="00915F74" w:rsidRPr="00F62A91">
        <w:rPr>
          <w:rFonts w:ascii="Times New Roman" w:hAnsi="Times New Roman" w:cs="Times New Roman"/>
          <w:sz w:val="24"/>
          <w:szCs w:val="24"/>
        </w:rPr>
        <w:t>,</w:t>
      </w:r>
      <w:r w:rsidRPr="00F62A91">
        <w:rPr>
          <w:rFonts w:ascii="Times New Roman" w:hAnsi="Times New Roman" w:cs="Times New Roman"/>
          <w:sz w:val="24"/>
          <w:szCs w:val="24"/>
        </w:rPr>
        <w:t xml:space="preserve"> así:</w:t>
      </w:r>
    </w:p>
    <w:p w14:paraId="0460825B" w14:textId="77777777" w:rsidR="00F62A91" w:rsidRPr="00F62A91" w:rsidRDefault="00F62A91" w:rsidP="00F62A91">
      <w:pPr>
        <w:spacing w:line="480" w:lineRule="auto"/>
        <w:jc w:val="both"/>
        <w:rPr>
          <w:rFonts w:ascii="Times New Roman" w:hAnsi="Times New Roman" w:cs="Times New Roman"/>
          <w:sz w:val="24"/>
          <w:szCs w:val="24"/>
        </w:rPr>
      </w:pPr>
    </w:p>
    <w:p w14:paraId="2B2AF67D" w14:textId="518699F2"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T</w:t>
      </w:r>
      <w:r w:rsidR="006A7A96" w:rsidRPr="000341B3">
        <w:rPr>
          <w:rFonts w:ascii="Times New Roman" w:hAnsi="Times New Roman" w:cs="Times New Roman"/>
          <w:sz w:val="24"/>
          <w:szCs w:val="24"/>
        </w:rPr>
        <w:t>area</w:t>
      </w:r>
      <w:r w:rsidRPr="000341B3">
        <w:rPr>
          <w:rFonts w:ascii="Times New Roman" w:hAnsi="Times New Roman" w:cs="Times New Roman"/>
          <w:sz w:val="24"/>
          <w:szCs w:val="24"/>
        </w:rPr>
        <w:t xml:space="preserve"> 1. O</w:t>
      </w:r>
      <w:r w:rsidR="006A7A96" w:rsidRPr="000341B3">
        <w:rPr>
          <w:rFonts w:ascii="Times New Roman" w:hAnsi="Times New Roman" w:cs="Times New Roman"/>
          <w:sz w:val="24"/>
          <w:szCs w:val="24"/>
        </w:rPr>
        <w:t>piniones sobre el proceso de paz.</w:t>
      </w:r>
      <w:r w:rsidRPr="000341B3">
        <w:rPr>
          <w:rFonts w:ascii="Times New Roman" w:hAnsi="Times New Roman" w:cs="Times New Roman"/>
          <w:sz w:val="24"/>
          <w:szCs w:val="24"/>
        </w:rPr>
        <w:t xml:space="preserve"> Elaboración y aplicación de encuestas a diferentes fuentes humanas</w:t>
      </w:r>
      <w:r w:rsidR="00915F74" w:rsidRPr="000341B3">
        <w:rPr>
          <w:rFonts w:ascii="Times New Roman" w:hAnsi="Times New Roman" w:cs="Times New Roman"/>
          <w:sz w:val="24"/>
          <w:szCs w:val="24"/>
        </w:rPr>
        <w:t>:</w:t>
      </w:r>
      <w:r w:rsidRPr="000341B3">
        <w:rPr>
          <w:rFonts w:ascii="Times New Roman" w:hAnsi="Times New Roman" w:cs="Times New Roman"/>
          <w:sz w:val="24"/>
          <w:szCs w:val="24"/>
        </w:rPr>
        <w:t xml:space="preserve"> estudiantes, padres de familia, administrativos, profesores y vecinos.</w:t>
      </w:r>
    </w:p>
    <w:p w14:paraId="3578D72D" w14:textId="77777777" w:rsidR="00F62A91" w:rsidRDefault="00F62A91" w:rsidP="000341B3">
      <w:pPr>
        <w:spacing w:line="480" w:lineRule="auto"/>
        <w:jc w:val="both"/>
        <w:rPr>
          <w:rFonts w:ascii="Times New Roman" w:hAnsi="Times New Roman" w:cs="Times New Roman"/>
          <w:sz w:val="24"/>
          <w:szCs w:val="24"/>
        </w:rPr>
      </w:pPr>
    </w:p>
    <w:p w14:paraId="2A3EF220" w14:textId="25A10B95"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Expectativa de aprendizaje 1. Cuantificar información obtenida de </w:t>
      </w:r>
      <w:r w:rsidR="00915F74" w:rsidRPr="000341B3">
        <w:rPr>
          <w:rFonts w:ascii="Times New Roman" w:hAnsi="Times New Roman" w:cs="Times New Roman"/>
          <w:sz w:val="24"/>
          <w:szCs w:val="24"/>
        </w:rPr>
        <w:t xml:space="preserve">las </w:t>
      </w:r>
      <w:r w:rsidRPr="000341B3">
        <w:rPr>
          <w:rFonts w:ascii="Times New Roman" w:hAnsi="Times New Roman" w:cs="Times New Roman"/>
          <w:sz w:val="24"/>
          <w:szCs w:val="24"/>
        </w:rPr>
        <w:t xml:space="preserve">fuentes humanas </w:t>
      </w:r>
      <w:r w:rsidR="00915F74" w:rsidRPr="000341B3">
        <w:rPr>
          <w:rFonts w:ascii="Times New Roman" w:hAnsi="Times New Roman" w:cs="Times New Roman"/>
          <w:sz w:val="24"/>
          <w:szCs w:val="24"/>
        </w:rPr>
        <w:t>mencionadas anteriormente</w:t>
      </w:r>
      <w:r w:rsidRPr="000341B3">
        <w:rPr>
          <w:rFonts w:ascii="Times New Roman" w:hAnsi="Times New Roman" w:cs="Times New Roman"/>
          <w:sz w:val="24"/>
          <w:szCs w:val="24"/>
        </w:rPr>
        <w:t>, acerca de las posibilidades de culminar con éxito el proceso de paz que adelantan las FARC y el gobierno nacional en la Habana, Cuba.</w:t>
      </w:r>
    </w:p>
    <w:p w14:paraId="4BDB91DD" w14:textId="62585FD9" w:rsidR="00DC6A4F"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Expectativa de aprendizaje 2. Representar la información obtenida para socializarla en clase y</w:t>
      </w:r>
      <w:r w:rsidR="00915F74" w:rsidRPr="000341B3">
        <w:rPr>
          <w:rFonts w:ascii="Times New Roman" w:hAnsi="Times New Roman" w:cs="Times New Roman"/>
          <w:sz w:val="24"/>
          <w:szCs w:val="24"/>
        </w:rPr>
        <w:t>,</w:t>
      </w:r>
      <w:r w:rsidRPr="000341B3">
        <w:rPr>
          <w:rFonts w:ascii="Times New Roman" w:hAnsi="Times New Roman" w:cs="Times New Roman"/>
          <w:sz w:val="24"/>
          <w:szCs w:val="24"/>
        </w:rPr>
        <w:t xml:space="preserve"> posteriormente</w:t>
      </w:r>
      <w:r w:rsidR="00915F74" w:rsidRPr="000341B3">
        <w:rPr>
          <w:rFonts w:ascii="Times New Roman" w:hAnsi="Times New Roman" w:cs="Times New Roman"/>
          <w:sz w:val="24"/>
          <w:szCs w:val="24"/>
        </w:rPr>
        <w:t>,</w:t>
      </w:r>
      <w:r w:rsidRPr="000341B3">
        <w:rPr>
          <w:rFonts w:ascii="Times New Roman" w:hAnsi="Times New Roman" w:cs="Times New Roman"/>
          <w:sz w:val="24"/>
          <w:szCs w:val="24"/>
        </w:rPr>
        <w:t xml:space="preserve"> presentarla en la </w:t>
      </w:r>
      <w:r w:rsidR="00CC59E0" w:rsidRPr="000341B3">
        <w:rPr>
          <w:rFonts w:ascii="Times New Roman" w:hAnsi="Times New Roman" w:cs="Times New Roman"/>
          <w:sz w:val="24"/>
          <w:szCs w:val="24"/>
        </w:rPr>
        <w:t>F</w:t>
      </w:r>
      <w:r w:rsidRPr="000341B3">
        <w:rPr>
          <w:rFonts w:ascii="Times New Roman" w:hAnsi="Times New Roman" w:cs="Times New Roman"/>
          <w:sz w:val="24"/>
          <w:szCs w:val="24"/>
        </w:rPr>
        <w:t>eria del Emprendi</w:t>
      </w:r>
      <w:r w:rsidR="00915F74" w:rsidRPr="000341B3">
        <w:rPr>
          <w:rFonts w:ascii="Times New Roman" w:hAnsi="Times New Roman" w:cs="Times New Roman"/>
          <w:sz w:val="24"/>
          <w:szCs w:val="24"/>
        </w:rPr>
        <w:t xml:space="preserve">miento </w:t>
      </w:r>
      <w:r w:rsidRPr="000341B3">
        <w:rPr>
          <w:rFonts w:ascii="Times New Roman" w:hAnsi="Times New Roman" w:cs="Times New Roman"/>
          <w:sz w:val="24"/>
          <w:szCs w:val="24"/>
        </w:rPr>
        <w:t>que realiza anualmente la Institución Educativa.</w:t>
      </w:r>
    </w:p>
    <w:p w14:paraId="0BECE16F" w14:textId="77777777" w:rsidR="009B7F97" w:rsidRPr="009B7F97" w:rsidRDefault="009B7F97" w:rsidP="000341B3">
      <w:pPr>
        <w:spacing w:line="480" w:lineRule="auto"/>
        <w:jc w:val="both"/>
        <w:rPr>
          <w:rFonts w:ascii="Times New Roman" w:hAnsi="Times New Roman" w:cs="Times New Roman"/>
          <w:sz w:val="24"/>
          <w:szCs w:val="24"/>
        </w:rPr>
      </w:pPr>
    </w:p>
    <w:p w14:paraId="417795C4" w14:textId="2F4143D0"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T</w:t>
      </w:r>
      <w:r w:rsidR="006A7A96" w:rsidRPr="000341B3">
        <w:rPr>
          <w:rFonts w:ascii="Times New Roman" w:hAnsi="Times New Roman" w:cs="Times New Roman"/>
          <w:sz w:val="24"/>
          <w:szCs w:val="24"/>
        </w:rPr>
        <w:t>area</w:t>
      </w:r>
      <w:r w:rsidRPr="000341B3">
        <w:rPr>
          <w:rFonts w:ascii="Times New Roman" w:hAnsi="Times New Roman" w:cs="Times New Roman"/>
          <w:sz w:val="24"/>
          <w:szCs w:val="24"/>
        </w:rPr>
        <w:t xml:space="preserve"> 2. D</w:t>
      </w:r>
      <w:r w:rsidR="006A7A96" w:rsidRPr="000341B3">
        <w:rPr>
          <w:rFonts w:ascii="Times New Roman" w:hAnsi="Times New Roman" w:cs="Times New Roman"/>
          <w:sz w:val="24"/>
          <w:szCs w:val="24"/>
        </w:rPr>
        <w:t>ivulgando el pensar y sentir sobre el proceso de paz.</w:t>
      </w:r>
    </w:p>
    <w:p w14:paraId="19910949" w14:textId="77777777" w:rsidR="009B7F97" w:rsidRDefault="009B7F97" w:rsidP="000341B3">
      <w:pPr>
        <w:spacing w:line="480" w:lineRule="auto"/>
        <w:jc w:val="both"/>
        <w:rPr>
          <w:rFonts w:ascii="Times New Roman" w:hAnsi="Times New Roman" w:cs="Times New Roman"/>
          <w:sz w:val="24"/>
          <w:szCs w:val="24"/>
        </w:rPr>
      </w:pPr>
    </w:p>
    <w:p w14:paraId="23B948D0" w14:textId="7777777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Expectativa de aprendizaje. Comunicar de manera argumentada, en y con las matemáticas, la información obtenida y sus diferentes formas de representación.</w:t>
      </w:r>
    </w:p>
    <w:p w14:paraId="6C1E0491" w14:textId="77777777" w:rsidR="009B7F97" w:rsidRDefault="009B7F97" w:rsidP="000341B3">
      <w:pPr>
        <w:spacing w:line="480" w:lineRule="auto"/>
        <w:jc w:val="both"/>
        <w:rPr>
          <w:rFonts w:ascii="Times New Roman" w:hAnsi="Times New Roman" w:cs="Times New Roman"/>
          <w:sz w:val="24"/>
          <w:szCs w:val="24"/>
        </w:rPr>
      </w:pPr>
    </w:p>
    <w:p w14:paraId="162B076A" w14:textId="275C3A4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T</w:t>
      </w:r>
      <w:r w:rsidR="006A7A96" w:rsidRPr="000341B3">
        <w:rPr>
          <w:rFonts w:ascii="Times New Roman" w:hAnsi="Times New Roman" w:cs="Times New Roman"/>
          <w:sz w:val="24"/>
          <w:szCs w:val="24"/>
        </w:rPr>
        <w:t>area</w:t>
      </w:r>
      <w:r w:rsidRPr="000341B3">
        <w:rPr>
          <w:rFonts w:ascii="Times New Roman" w:hAnsi="Times New Roman" w:cs="Times New Roman"/>
          <w:sz w:val="24"/>
          <w:szCs w:val="24"/>
        </w:rPr>
        <w:t xml:space="preserve"> 3. C</w:t>
      </w:r>
      <w:r w:rsidR="006A7A96" w:rsidRPr="000341B3">
        <w:rPr>
          <w:rFonts w:ascii="Times New Roman" w:hAnsi="Times New Roman" w:cs="Times New Roman"/>
          <w:sz w:val="24"/>
          <w:szCs w:val="24"/>
        </w:rPr>
        <w:t>orroborando información sobre el proceso de paz.</w:t>
      </w:r>
    </w:p>
    <w:p w14:paraId="56A220B7" w14:textId="77777777" w:rsidR="009B7F97" w:rsidRDefault="009B7F97" w:rsidP="000341B3">
      <w:pPr>
        <w:spacing w:line="480" w:lineRule="auto"/>
        <w:jc w:val="both"/>
        <w:rPr>
          <w:rFonts w:ascii="Times New Roman" w:hAnsi="Times New Roman" w:cs="Times New Roman"/>
          <w:sz w:val="24"/>
          <w:szCs w:val="24"/>
        </w:rPr>
      </w:pPr>
    </w:p>
    <w:p w14:paraId="0BC83BA9" w14:textId="37AFE0C2" w:rsidR="00DC6A4F"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Expectativa de aprendizaje 1. Proponer transformaciones entre diferentes sistemas semióticos de representación del objeto matemático tanto por ciento</w:t>
      </w:r>
      <w:r w:rsidR="00915F74" w:rsidRPr="000341B3">
        <w:rPr>
          <w:rFonts w:ascii="Times New Roman" w:hAnsi="Times New Roman" w:cs="Times New Roman"/>
          <w:sz w:val="24"/>
          <w:szCs w:val="24"/>
        </w:rPr>
        <w:t>,</w:t>
      </w:r>
      <w:r w:rsidRPr="000341B3">
        <w:rPr>
          <w:rFonts w:ascii="Times New Roman" w:hAnsi="Times New Roman" w:cs="Times New Roman"/>
          <w:sz w:val="24"/>
          <w:szCs w:val="24"/>
        </w:rPr>
        <w:t xml:space="preserve"> a partir de representaciones incongruentes o incompletas de éste.</w:t>
      </w:r>
    </w:p>
    <w:p w14:paraId="24CDF7DB" w14:textId="77777777" w:rsidR="009B7F97" w:rsidRPr="009B7F97" w:rsidRDefault="009B7F97" w:rsidP="000341B3">
      <w:pPr>
        <w:spacing w:line="480" w:lineRule="auto"/>
        <w:jc w:val="both"/>
        <w:rPr>
          <w:rFonts w:ascii="Times New Roman" w:hAnsi="Times New Roman" w:cs="Times New Roman"/>
          <w:sz w:val="24"/>
          <w:szCs w:val="24"/>
        </w:rPr>
      </w:pPr>
    </w:p>
    <w:p w14:paraId="1BA5872E" w14:textId="75276C90" w:rsidR="00DC6A4F" w:rsidRPr="00F62A91" w:rsidRDefault="003455FF" w:rsidP="00F62A91">
      <w:pPr>
        <w:pStyle w:val="Prrafodelista"/>
        <w:numPr>
          <w:ilvl w:val="0"/>
          <w:numId w:val="2"/>
        </w:numPr>
        <w:spacing w:line="480" w:lineRule="auto"/>
        <w:jc w:val="both"/>
        <w:rPr>
          <w:rFonts w:ascii="Times New Roman" w:hAnsi="Times New Roman" w:cs="Times New Roman"/>
          <w:sz w:val="24"/>
          <w:szCs w:val="24"/>
        </w:rPr>
      </w:pPr>
      <w:r w:rsidRPr="00F62A91">
        <w:rPr>
          <w:rFonts w:ascii="Times New Roman" w:hAnsi="Times New Roman" w:cs="Times New Roman"/>
          <w:sz w:val="24"/>
          <w:szCs w:val="24"/>
        </w:rPr>
        <w:t>Recolección y sistematización de la información.</w:t>
      </w:r>
    </w:p>
    <w:p w14:paraId="383FBFCF" w14:textId="44C91291" w:rsidR="00DC6A4F" w:rsidRPr="00067FF1" w:rsidRDefault="003455FF" w:rsidP="00067FF1">
      <w:pPr>
        <w:pStyle w:val="Prrafodelista"/>
        <w:numPr>
          <w:ilvl w:val="0"/>
          <w:numId w:val="2"/>
        </w:numPr>
        <w:spacing w:line="480" w:lineRule="auto"/>
        <w:jc w:val="both"/>
        <w:rPr>
          <w:rFonts w:ascii="Times New Roman" w:hAnsi="Times New Roman" w:cs="Times New Roman"/>
          <w:sz w:val="24"/>
          <w:szCs w:val="24"/>
        </w:rPr>
      </w:pPr>
      <w:r w:rsidRPr="00067FF1">
        <w:rPr>
          <w:rFonts w:ascii="Times New Roman" w:hAnsi="Times New Roman" w:cs="Times New Roman"/>
          <w:sz w:val="24"/>
          <w:szCs w:val="24"/>
        </w:rPr>
        <w:t>Análisis y triangulación de la información.</w:t>
      </w:r>
    </w:p>
    <w:p w14:paraId="00AE48B6" w14:textId="58F88732" w:rsidR="00DC6A4F" w:rsidRPr="00067FF1" w:rsidRDefault="003455FF" w:rsidP="00067FF1">
      <w:pPr>
        <w:pStyle w:val="Prrafodelista"/>
        <w:numPr>
          <w:ilvl w:val="0"/>
          <w:numId w:val="2"/>
        </w:numPr>
        <w:spacing w:line="480" w:lineRule="auto"/>
        <w:jc w:val="both"/>
        <w:rPr>
          <w:rFonts w:ascii="Times New Roman" w:hAnsi="Times New Roman" w:cs="Times New Roman"/>
          <w:sz w:val="24"/>
          <w:szCs w:val="24"/>
        </w:rPr>
      </w:pPr>
      <w:r w:rsidRPr="00067FF1">
        <w:rPr>
          <w:rFonts w:ascii="Times New Roman" w:hAnsi="Times New Roman" w:cs="Times New Roman"/>
          <w:sz w:val="24"/>
          <w:szCs w:val="24"/>
        </w:rPr>
        <w:t>Elaboración de conclusiones e informe final.</w:t>
      </w:r>
    </w:p>
    <w:p w14:paraId="076A5928" w14:textId="77777777" w:rsidR="00067FF1" w:rsidRDefault="00067FF1" w:rsidP="000341B3">
      <w:pPr>
        <w:spacing w:line="480" w:lineRule="auto"/>
        <w:jc w:val="both"/>
        <w:rPr>
          <w:rFonts w:ascii="Times New Roman" w:hAnsi="Times New Roman" w:cs="Times New Roman"/>
          <w:sz w:val="24"/>
          <w:szCs w:val="24"/>
        </w:rPr>
      </w:pPr>
    </w:p>
    <w:p w14:paraId="39281FCC" w14:textId="6381D8E3"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La información se obtuvo de</w:t>
      </w:r>
      <w:r w:rsidR="00F91919" w:rsidRPr="000341B3">
        <w:rPr>
          <w:rFonts w:ascii="Times New Roman" w:hAnsi="Times New Roman" w:cs="Times New Roman"/>
          <w:sz w:val="24"/>
          <w:szCs w:val="24"/>
        </w:rPr>
        <w:t>:</w:t>
      </w:r>
      <w:r w:rsidRPr="000341B3">
        <w:rPr>
          <w:rFonts w:ascii="Times New Roman" w:hAnsi="Times New Roman" w:cs="Times New Roman"/>
          <w:sz w:val="24"/>
          <w:szCs w:val="24"/>
        </w:rPr>
        <w:t xml:space="preserve"> documentos producidos por los estudiantes en atención a las demandas planteadas en las tareas</w:t>
      </w:r>
      <w:r w:rsidR="00F91919" w:rsidRPr="000341B3">
        <w:rPr>
          <w:rFonts w:ascii="Times New Roman" w:hAnsi="Times New Roman" w:cs="Times New Roman"/>
          <w:sz w:val="24"/>
          <w:szCs w:val="24"/>
        </w:rPr>
        <w:t>,</w:t>
      </w:r>
      <w:r w:rsidRPr="000341B3">
        <w:rPr>
          <w:rFonts w:ascii="Times New Roman" w:hAnsi="Times New Roman" w:cs="Times New Roman"/>
          <w:sz w:val="24"/>
          <w:szCs w:val="24"/>
        </w:rPr>
        <w:t xml:space="preserve"> transcripciones de videograbaciones, entrevistas no estructuradas y las notas de la observación participante que consignaron los investigadores en los diarios de campo. </w:t>
      </w:r>
    </w:p>
    <w:p w14:paraId="15EAFB19" w14:textId="77777777" w:rsidR="00067FF1" w:rsidRDefault="00067FF1" w:rsidP="000341B3">
      <w:pPr>
        <w:spacing w:line="480" w:lineRule="auto"/>
        <w:jc w:val="both"/>
        <w:rPr>
          <w:rFonts w:ascii="Times New Roman" w:hAnsi="Times New Roman" w:cs="Times New Roman"/>
          <w:sz w:val="24"/>
          <w:szCs w:val="24"/>
        </w:rPr>
      </w:pPr>
    </w:p>
    <w:p w14:paraId="08F2434F" w14:textId="5FD20FDF" w:rsidR="00DC6A4F" w:rsidRPr="000341B3" w:rsidRDefault="00F91919"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w:t>
      </w:r>
      <w:r w:rsidR="003455FF" w:rsidRPr="000341B3">
        <w:rPr>
          <w:rFonts w:ascii="Times New Roman" w:hAnsi="Times New Roman" w:cs="Times New Roman"/>
          <w:sz w:val="24"/>
          <w:szCs w:val="24"/>
        </w:rPr>
        <w:t>a información sobre la participación de los estudiantes en una secuencia didáctica compuesta por tres situaciones problémicas o tareas de diferente complejidad, se re</w:t>
      </w:r>
      <w:r w:rsidR="00290E29" w:rsidRPr="000341B3">
        <w:rPr>
          <w:rFonts w:ascii="Times New Roman" w:hAnsi="Times New Roman" w:cs="Times New Roman"/>
          <w:sz w:val="24"/>
          <w:szCs w:val="24"/>
        </w:rPr>
        <w:t>colectó y se sistematizó en la T</w:t>
      </w:r>
      <w:r w:rsidR="003455FF" w:rsidRPr="000341B3">
        <w:rPr>
          <w:rFonts w:ascii="Times New Roman" w:hAnsi="Times New Roman" w:cs="Times New Roman"/>
          <w:sz w:val="24"/>
          <w:szCs w:val="24"/>
        </w:rPr>
        <w:t>abla de valoración</w:t>
      </w:r>
      <w:r w:rsidRPr="000341B3">
        <w:rPr>
          <w:rFonts w:ascii="Times New Roman" w:hAnsi="Times New Roman" w:cs="Times New Roman"/>
          <w:sz w:val="24"/>
          <w:szCs w:val="24"/>
        </w:rPr>
        <w:t>, ver tabla</w:t>
      </w:r>
      <w:r w:rsidR="003455FF" w:rsidRPr="000341B3">
        <w:rPr>
          <w:rFonts w:ascii="Times New Roman" w:hAnsi="Times New Roman" w:cs="Times New Roman"/>
          <w:sz w:val="24"/>
          <w:szCs w:val="24"/>
        </w:rPr>
        <w:t xml:space="preserve"> 1. La tabla se elaboró con base en los componentes del </w:t>
      </w:r>
      <w:r w:rsidR="00707260" w:rsidRPr="000341B3">
        <w:rPr>
          <w:rFonts w:ascii="Times New Roman" w:hAnsi="Times New Roman" w:cs="Times New Roman"/>
          <w:sz w:val="24"/>
          <w:szCs w:val="24"/>
        </w:rPr>
        <w:t>MTP</w:t>
      </w:r>
      <w:r w:rsidR="003455FF" w:rsidRPr="000341B3">
        <w:rPr>
          <w:rFonts w:ascii="Times New Roman" w:hAnsi="Times New Roman" w:cs="Times New Roman"/>
          <w:sz w:val="24"/>
          <w:szCs w:val="24"/>
        </w:rPr>
        <w:t xml:space="preserve"> </w:t>
      </w:r>
      <w:r w:rsidRPr="000341B3">
        <w:rPr>
          <w:rFonts w:ascii="Times New Roman" w:hAnsi="Times New Roman" w:cs="Times New Roman"/>
          <w:sz w:val="24"/>
          <w:szCs w:val="24"/>
        </w:rPr>
        <w:t>mencionado anteriormente</w:t>
      </w:r>
      <w:r w:rsidR="003455FF" w:rsidRPr="000341B3">
        <w:rPr>
          <w:rFonts w:ascii="Times New Roman" w:hAnsi="Times New Roman" w:cs="Times New Roman"/>
          <w:sz w:val="24"/>
          <w:szCs w:val="24"/>
        </w:rPr>
        <w:t xml:space="preserve">. Los indicadores o descriptores establecidos de manera previa, se elaboraron teniendo presente los procesos asociados </w:t>
      </w:r>
      <w:r w:rsidR="00C76C5F" w:rsidRPr="000341B3">
        <w:rPr>
          <w:rFonts w:ascii="Times New Roman" w:hAnsi="Times New Roman" w:cs="Times New Roman"/>
          <w:sz w:val="24"/>
          <w:szCs w:val="24"/>
        </w:rPr>
        <w:t>a las competencias matemáticas r</w:t>
      </w:r>
      <w:r w:rsidR="003455FF" w:rsidRPr="000341B3">
        <w:rPr>
          <w:rFonts w:ascii="Times New Roman" w:hAnsi="Times New Roman" w:cs="Times New Roman"/>
          <w:sz w:val="24"/>
          <w:szCs w:val="24"/>
        </w:rPr>
        <w:t>azonar y a</w:t>
      </w:r>
      <w:r w:rsidR="00C76C5F" w:rsidRPr="000341B3">
        <w:rPr>
          <w:rFonts w:ascii="Times New Roman" w:hAnsi="Times New Roman" w:cs="Times New Roman"/>
          <w:sz w:val="24"/>
          <w:szCs w:val="24"/>
        </w:rPr>
        <w:t>rgumentar, representar y c</w:t>
      </w:r>
      <w:r w:rsidR="003455FF" w:rsidRPr="000341B3">
        <w:rPr>
          <w:rFonts w:ascii="Times New Roman" w:hAnsi="Times New Roman" w:cs="Times New Roman"/>
          <w:sz w:val="24"/>
          <w:szCs w:val="24"/>
        </w:rPr>
        <w:t xml:space="preserve">omunicar. Se asumieron los aspectos del desarrollo humano: cognitivo, afectivo y tendencia de acción para valorar de manera integral el desarrollo competencial </w:t>
      </w:r>
      <w:r w:rsidR="00E70D02" w:rsidRPr="000341B3">
        <w:rPr>
          <w:rFonts w:ascii="Times New Roman" w:hAnsi="Times New Roman" w:cs="Times New Roman"/>
          <w:sz w:val="24"/>
          <w:szCs w:val="24"/>
        </w:rPr>
        <w:t>de los</w:t>
      </w:r>
      <w:r w:rsidR="003455FF" w:rsidRPr="000341B3">
        <w:rPr>
          <w:rFonts w:ascii="Times New Roman" w:hAnsi="Times New Roman" w:cs="Times New Roman"/>
          <w:sz w:val="24"/>
          <w:szCs w:val="24"/>
        </w:rPr>
        <w:t xml:space="preserve"> estudiantes. De las frecuencias reportadas en los indicadores de la </w:t>
      </w:r>
      <w:r w:rsidR="00CB5453" w:rsidRPr="000341B3">
        <w:rPr>
          <w:rFonts w:ascii="Times New Roman" w:hAnsi="Times New Roman" w:cs="Times New Roman"/>
          <w:sz w:val="24"/>
          <w:szCs w:val="24"/>
        </w:rPr>
        <w:t>T</w:t>
      </w:r>
      <w:r w:rsidR="003455FF" w:rsidRPr="000341B3">
        <w:rPr>
          <w:rFonts w:ascii="Times New Roman" w:hAnsi="Times New Roman" w:cs="Times New Roman"/>
          <w:sz w:val="24"/>
          <w:szCs w:val="24"/>
        </w:rPr>
        <w:t>abla 1, emergieron los datos que se analizaron y que soportan la triangulación que aparec</w:t>
      </w:r>
      <w:r w:rsidR="00290E29" w:rsidRPr="000341B3">
        <w:rPr>
          <w:rFonts w:ascii="Times New Roman" w:hAnsi="Times New Roman" w:cs="Times New Roman"/>
          <w:sz w:val="24"/>
          <w:szCs w:val="24"/>
        </w:rPr>
        <w:t>e inmediatamente después de la Ta</w:t>
      </w:r>
      <w:r w:rsidR="003455FF" w:rsidRPr="000341B3">
        <w:rPr>
          <w:rFonts w:ascii="Times New Roman" w:hAnsi="Times New Roman" w:cs="Times New Roman"/>
          <w:sz w:val="24"/>
          <w:szCs w:val="24"/>
        </w:rPr>
        <w:t>bla de valoración.</w:t>
      </w:r>
    </w:p>
    <w:p w14:paraId="0CAA4B34" w14:textId="77777777" w:rsidR="009B7F97" w:rsidRDefault="009B7F97" w:rsidP="000341B3">
      <w:pPr>
        <w:spacing w:line="480" w:lineRule="auto"/>
        <w:jc w:val="both"/>
        <w:rPr>
          <w:rFonts w:ascii="Times New Roman" w:hAnsi="Times New Roman" w:cs="Times New Roman"/>
          <w:b/>
          <w:sz w:val="24"/>
          <w:szCs w:val="24"/>
        </w:rPr>
      </w:pPr>
    </w:p>
    <w:p w14:paraId="779CFC34" w14:textId="26237F9E" w:rsidR="00DC6A4F" w:rsidRDefault="00B77FAC" w:rsidP="000341B3">
      <w:pPr>
        <w:spacing w:line="480" w:lineRule="auto"/>
        <w:jc w:val="both"/>
        <w:rPr>
          <w:rFonts w:ascii="Times New Roman" w:hAnsi="Times New Roman" w:cs="Times New Roman"/>
          <w:b/>
          <w:sz w:val="24"/>
          <w:szCs w:val="24"/>
        </w:rPr>
      </w:pPr>
      <w:r w:rsidRPr="00067FF1">
        <w:rPr>
          <w:rFonts w:ascii="Times New Roman" w:hAnsi="Times New Roman" w:cs="Times New Roman"/>
          <w:b/>
          <w:sz w:val="24"/>
          <w:szCs w:val="24"/>
        </w:rPr>
        <w:t>3</w:t>
      </w:r>
      <w:r w:rsidR="003455FF" w:rsidRPr="00067FF1">
        <w:rPr>
          <w:rFonts w:ascii="Times New Roman" w:hAnsi="Times New Roman" w:cs="Times New Roman"/>
          <w:b/>
          <w:sz w:val="24"/>
          <w:szCs w:val="24"/>
        </w:rPr>
        <w:t>. Resultados y discusión</w:t>
      </w:r>
    </w:p>
    <w:p w14:paraId="5EFA59DD" w14:textId="77777777" w:rsidR="0013290F" w:rsidRDefault="0013290F" w:rsidP="0013290F">
      <w:pPr>
        <w:spacing w:line="480" w:lineRule="auto"/>
        <w:jc w:val="both"/>
        <w:rPr>
          <w:rFonts w:ascii="Times New Roman" w:hAnsi="Times New Roman" w:cs="Times New Roman"/>
          <w:b/>
          <w:sz w:val="24"/>
          <w:szCs w:val="24"/>
        </w:rPr>
      </w:pPr>
    </w:p>
    <w:p w14:paraId="4556590A" w14:textId="77777777" w:rsidR="0013290F" w:rsidRPr="0013290F" w:rsidRDefault="0013290F" w:rsidP="0013290F">
      <w:pPr>
        <w:spacing w:line="480" w:lineRule="auto"/>
        <w:jc w:val="both"/>
        <w:rPr>
          <w:rFonts w:ascii="Times New Roman" w:hAnsi="Times New Roman" w:cs="Times New Roman"/>
          <w:b/>
          <w:sz w:val="24"/>
          <w:szCs w:val="24"/>
        </w:rPr>
      </w:pPr>
    </w:p>
    <w:p w14:paraId="4DB66CFE" w14:textId="70779916" w:rsidR="0013290F" w:rsidRDefault="0013290F" w:rsidP="0013290F">
      <w:pPr>
        <w:spacing w:line="480" w:lineRule="auto"/>
        <w:jc w:val="both"/>
        <w:rPr>
          <w:rFonts w:ascii="Times New Roman" w:hAnsi="Times New Roman" w:cs="Times New Roman"/>
          <w:b/>
          <w:sz w:val="24"/>
          <w:szCs w:val="24"/>
        </w:rPr>
      </w:pPr>
    </w:p>
    <w:p w14:paraId="6A803505" w14:textId="7533ED3F" w:rsidR="0013290F" w:rsidRDefault="0013290F" w:rsidP="0013290F">
      <w:pPr>
        <w:spacing w:line="480" w:lineRule="auto"/>
        <w:jc w:val="both"/>
        <w:rPr>
          <w:rFonts w:ascii="Times New Roman" w:hAnsi="Times New Roman" w:cs="Times New Roman"/>
          <w:b/>
          <w:sz w:val="24"/>
          <w:szCs w:val="24"/>
        </w:rPr>
      </w:pPr>
    </w:p>
    <w:p w14:paraId="537EFE78" w14:textId="77777777" w:rsidR="0013290F" w:rsidRDefault="0013290F" w:rsidP="0013290F">
      <w:pPr>
        <w:spacing w:line="480" w:lineRule="auto"/>
        <w:jc w:val="both"/>
        <w:rPr>
          <w:rFonts w:ascii="Times New Roman" w:hAnsi="Times New Roman" w:cs="Times New Roman"/>
          <w:b/>
          <w:sz w:val="24"/>
          <w:szCs w:val="24"/>
        </w:rPr>
      </w:pPr>
    </w:p>
    <w:p w14:paraId="49F532E3" w14:textId="5421AE29" w:rsidR="0013290F" w:rsidRDefault="0013290F" w:rsidP="0013290F">
      <w:pPr>
        <w:spacing w:line="480" w:lineRule="auto"/>
        <w:jc w:val="both"/>
        <w:rPr>
          <w:rFonts w:ascii="Times New Roman" w:hAnsi="Times New Roman" w:cs="Times New Roman"/>
          <w:b/>
          <w:sz w:val="24"/>
          <w:szCs w:val="24"/>
        </w:rPr>
      </w:pPr>
    </w:p>
    <w:p w14:paraId="22D8A2AE" w14:textId="3D173FDB" w:rsidR="0013290F" w:rsidRDefault="0013290F" w:rsidP="00067FF1">
      <w:pPr>
        <w:spacing w:line="480" w:lineRule="auto"/>
        <w:jc w:val="center"/>
        <w:rPr>
          <w:rFonts w:ascii="Times New Roman" w:hAnsi="Times New Roman" w:cs="Times New Roman"/>
          <w:b/>
          <w:sz w:val="24"/>
          <w:szCs w:val="24"/>
        </w:rPr>
      </w:pPr>
      <w:r w:rsidRPr="000341B3">
        <w:rPr>
          <w:rFonts w:ascii="Times New Roman" w:hAnsi="Times New Roman" w:cs="Times New Roman"/>
          <w:noProof/>
          <w:sz w:val="24"/>
          <w:szCs w:val="24"/>
          <w:lang w:eastAsia="es-CO"/>
        </w:rPr>
        <w:lastRenderedPageBreak/>
        <w:drawing>
          <wp:anchor distT="0" distB="0" distL="114300" distR="114300" simplePos="0" relativeHeight="251665408" behindDoc="1" locked="0" layoutInCell="1" allowOverlap="1" wp14:anchorId="73A85F8F" wp14:editId="3FF98E2C">
            <wp:simplePos x="0" y="0"/>
            <wp:positionH relativeFrom="margin">
              <wp:posOffset>-349885</wp:posOffset>
            </wp:positionH>
            <wp:positionV relativeFrom="paragraph">
              <wp:posOffset>450850</wp:posOffset>
            </wp:positionV>
            <wp:extent cx="6686550" cy="5600065"/>
            <wp:effectExtent l="0" t="9208" r="0" b="0"/>
            <wp:wrapTight wrapText="bothSides">
              <wp:wrapPolygon edited="0">
                <wp:start x="21630" y="36"/>
                <wp:lineTo x="91" y="36"/>
                <wp:lineTo x="91" y="21491"/>
                <wp:lineTo x="21630" y="21491"/>
                <wp:lineTo x="21630" y="36"/>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686550" cy="560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5BB49" w14:textId="77777777" w:rsidR="0013290F" w:rsidRDefault="0013290F" w:rsidP="00067FF1">
      <w:pPr>
        <w:spacing w:line="480" w:lineRule="auto"/>
        <w:jc w:val="center"/>
        <w:rPr>
          <w:rFonts w:ascii="Times New Roman" w:hAnsi="Times New Roman" w:cs="Times New Roman"/>
          <w:b/>
          <w:sz w:val="24"/>
          <w:szCs w:val="24"/>
        </w:rPr>
      </w:pPr>
    </w:p>
    <w:p w14:paraId="674EC3B2" w14:textId="77777777" w:rsidR="0013290F" w:rsidRDefault="0013290F" w:rsidP="00067FF1">
      <w:pPr>
        <w:spacing w:line="480" w:lineRule="auto"/>
        <w:jc w:val="center"/>
        <w:rPr>
          <w:rFonts w:ascii="Times New Roman" w:hAnsi="Times New Roman" w:cs="Times New Roman"/>
          <w:b/>
          <w:sz w:val="24"/>
          <w:szCs w:val="24"/>
        </w:rPr>
      </w:pPr>
    </w:p>
    <w:p w14:paraId="53B67E52" w14:textId="77777777" w:rsidR="0013290F" w:rsidRDefault="0013290F" w:rsidP="00067FF1">
      <w:pPr>
        <w:spacing w:line="480" w:lineRule="auto"/>
        <w:jc w:val="center"/>
        <w:rPr>
          <w:rFonts w:ascii="Times New Roman" w:hAnsi="Times New Roman" w:cs="Times New Roman"/>
          <w:b/>
          <w:sz w:val="24"/>
          <w:szCs w:val="24"/>
        </w:rPr>
      </w:pPr>
    </w:p>
    <w:p w14:paraId="1B18F6E5" w14:textId="77777777" w:rsidR="0013290F" w:rsidRDefault="0013290F" w:rsidP="00067FF1">
      <w:pPr>
        <w:spacing w:line="480" w:lineRule="auto"/>
        <w:jc w:val="center"/>
        <w:rPr>
          <w:rFonts w:ascii="Times New Roman" w:hAnsi="Times New Roman" w:cs="Times New Roman"/>
          <w:b/>
          <w:sz w:val="24"/>
          <w:szCs w:val="24"/>
        </w:rPr>
      </w:pPr>
    </w:p>
    <w:p w14:paraId="27C46045" w14:textId="77777777" w:rsidR="0013290F" w:rsidRDefault="0013290F" w:rsidP="00067FF1">
      <w:pPr>
        <w:spacing w:line="480" w:lineRule="auto"/>
        <w:jc w:val="center"/>
        <w:rPr>
          <w:rFonts w:ascii="Times New Roman" w:hAnsi="Times New Roman" w:cs="Times New Roman"/>
          <w:b/>
          <w:sz w:val="24"/>
          <w:szCs w:val="24"/>
        </w:rPr>
      </w:pPr>
    </w:p>
    <w:p w14:paraId="33AE0FEF" w14:textId="77777777" w:rsidR="0013290F" w:rsidRDefault="0013290F" w:rsidP="00067FF1">
      <w:pPr>
        <w:spacing w:line="480" w:lineRule="auto"/>
        <w:jc w:val="center"/>
        <w:rPr>
          <w:rFonts w:ascii="Times New Roman" w:hAnsi="Times New Roman" w:cs="Times New Roman"/>
          <w:b/>
          <w:sz w:val="24"/>
          <w:szCs w:val="24"/>
        </w:rPr>
      </w:pPr>
    </w:p>
    <w:p w14:paraId="37A607A3" w14:textId="77777777" w:rsidR="0013290F" w:rsidRDefault="0013290F" w:rsidP="00067FF1">
      <w:pPr>
        <w:spacing w:line="480" w:lineRule="auto"/>
        <w:jc w:val="center"/>
        <w:rPr>
          <w:rFonts w:ascii="Times New Roman" w:hAnsi="Times New Roman" w:cs="Times New Roman"/>
          <w:b/>
          <w:sz w:val="24"/>
          <w:szCs w:val="24"/>
        </w:rPr>
      </w:pPr>
    </w:p>
    <w:p w14:paraId="777FBA73" w14:textId="77777777" w:rsidR="0013290F" w:rsidRDefault="0013290F" w:rsidP="00067FF1">
      <w:pPr>
        <w:spacing w:line="480" w:lineRule="auto"/>
        <w:jc w:val="center"/>
        <w:rPr>
          <w:rFonts w:ascii="Times New Roman" w:hAnsi="Times New Roman" w:cs="Times New Roman"/>
          <w:b/>
          <w:sz w:val="24"/>
          <w:szCs w:val="24"/>
        </w:rPr>
      </w:pPr>
    </w:p>
    <w:p w14:paraId="267BB71E" w14:textId="77777777" w:rsidR="0013290F" w:rsidRDefault="0013290F" w:rsidP="00067FF1">
      <w:pPr>
        <w:spacing w:line="480" w:lineRule="auto"/>
        <w:jc w:val="center"/>
        <w:rPr>
          <w:rFonts w:ascii="Times New Roman" w:hAnsi="Times New Roman" w:cs="Times New Roman"/>
          <w:b/>
          <w:sz w:val="24"/>
          <w:szCs w:val="24"/>
        </w:rPr>
      </w:pPr>
    </w:p>
    <w:p w14:paraId="732CD250" w14:textId="77777777" w:rsidR="0013290F" w:rsidRDefault="0013290F" w:rsidP="00067FF1">
      <w:pPr>
        <w:spacing w:line="480" w:lineRule="auto"/>
        <w:jc w:val="center"/>
        <w:rPr>
          <w:rFonts w:ascii="Times New Roman" w:hAnsi="Times New Roman" w:cs="Times New Roman"/>
          <w:b/>
          <w:sz w:val="24"/>
          <w:szCs w:val="24"/>
        </w:rPr>
      </w:pPr>
    </w:p>
    <w:p w14:paraId="7A20BD7E" w14:textId="77777777" w:rsidR="0013290F" w:rsidRDefault="0013290F" w:rsidP="00067FF1">
      <w:pPr>
        <w:spacing w:line="480" w:lineRule="auto"/>
        <w:jc w:val="center"/>
        <w:rPr>
          <w:rFonts w:ascii="Times New Roman" w:hAnsi="Times New Roman" w:cs="Times New Roman"/>
          <w:b/>
          <w:sz w:val="24"/>
          <w:szCs w:val="24"/>
        </w:rPr>
      </w:pPr>
    </w:p>
    <w:p w14:paraId="198D44CB" w14:textId="77777777" w:rsidR="0013290F" w:rsidRDefault="0013290F" w:rsidP="00067FF1">
      <w:pPr>
        <w:spacing w:line="480" w:lineRule="auto"/>
        <w:jc w:val="center"/>
        <w:rPr>
          <w:rFonts w:ascii="Times New Roman" w:hAnsi="Times New Roman" w:cs="Times New Roman"/>
          <w:b/>
          <w:sz w:val="24"/>
          <w:szCs w:val="24"/>
        </w:rPr>
      </w:pPr>
    </w:p>
    <w:p w14:paraId="5083DDA2" w14:textId="77777777" w:rsidR="0013290F" w:rsidRDefault="0013290F" w:rsidP="00067FF1">
      <w:pPr>
        <w:spacing w:line="480" w:lineRule="auto"/>
        <w:jc w:val="center"/>
        <w:rPr>
          <w:rFonts w:ascii="Times New Roman" w:hAnsi="Times New Roman" w:cs="Times New Roman"/>
          <w:b/>
          <w:sz w:val="24"/>
          <w:szCs w:val="24"/>
        </w:rPr>
      </w:pPr>
    </w:p>
    <w:p w14:paraId="63D0111D" w14:textId="77777777" w:rsidR="0013290F" w:rsidRDefault="0013290F" w:rsidP="00067FF1">
      <w:pPr>
        <w:spacing w:line="480" w:lineRule="auto"/>
        <w:jc w:val="center"/>
        <w:rPr>
          <w:rFonts w:ascii="Times New Roman" w:hAnsi="Times New Roman" w:cs="Times New Roman"/>
          <w:b/>
          <w:sz w:val="24"/>
          <w:szCs w:val="24"/>
        </w:rPr>
      </w:pPr>
    </w:p>
    <w:p w14:paraId="28802B71" w14:textId="56D317BC" w:rsidR="00067FF1" w:rsidRDefault="00067FF1" w:rsidP="00067FF1">
      <w:pPr>
        <w:spacing w:line="480" w:lineRule="auto"/>
        <w:jc w:val="center"/>
        <w:rPr>
          <w:rFonts w:ascii="Times New Roman" w:hAnsi="Times New Roman" w:cs="Times New Roman"/>
          <w:sz w:val="24"/>
          <w:szCs w:val="24"/>
        </w:rPr>
      </w:pPr>
      <w:r w:rsidRPr="00067FF1">
        <w:rPr>
          <w:rFonts w:ascii="Times New Roman" w:hAnsi="Times New Roman" w:cs="Times New Roman"/>
          <w:b/>
          <w:sz w:val="24"/>
          <w:szCs w:val="24"/>
        </w:rPr>
        <w:t>Tabla 1.</w:t>
      </w:r>
      <w:r>
        <w:rPr>
          <w:rFonts w:ascii="Times New Roman" w:hAnsi="Times New Roman" w:cs="Times New Roman"/>
          <w:sz w:val="24"/>
          <w:szCs w:val="24"/>
        </w:rPr>
        <w:t xml:space="preserve"> Tabla de valoración</w:t>
      </w:r>
      <w:r w:rsidR="00B15315">
        <w:rPr>
          <w:rFonts w:ascii="Times New Roman" w:hAnsi="Times New Roman" w:cs="Times New Roman"/>
          <w:sz w:val="24"/>
          <w:szCs w:val="24"/>
        </w:rPr>
        <w:t>:</w:t>
      </w:r>
      <w:r w:rsidR="00B15315" w:rsidRPr="00B15315">
        <w:rPr>
          <w:rFonts w:ascii="Times New Roman" w:hAnsi="Times New Roman" w:cs="Times New Roman"/>
          <w:sz w:val="24"/>
          <w:szCs w:val="24"/>
        </w:rPr>
        <w:t xml:space="preserve"> </w:t>
      </w:r>
      <w:r w:rsidR="00B15315">
        <w:rPr>
          <w:rFonts w:ascii="Times New Roman" w:hAnsi="Times New Roman" w:cs="Times New Roman"/>
          <w:sz w:val="24"/>
          <w:szCs w:val="24"/>
        </w:rPr>
        <w:t>Sistematización actividad matemática de aprendizaje de los estudiantes.</w:t>
      </w:r>
    </w:p>
    <w:p w14:paraId="592CFF23" w14:textId="14F56371" w:rsidR="00B523A8" w:rsidRPr="00067FF1" w:rsidRDefault="00067FF1" w:rsidP="00B1531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BF1AA61" w14:textId="7E4386BF" w:rsidR="00B523A8" w:rsidRPr="000341B3" w:rsidRDefault="00B523A8" w:rsidP="00067FF1">
      <w:pPr>
        <w:spacing w:line="480" w:lineRule="auto"/>
        <w:jc w:val="center"/>
        <w:rPr>
          <w:rFonts w:ascii="Times New Roman" w:hAnsi="Times New Roman" w:cs="Times New Roman"/>
          <w:sz w:val="24"/>
          <w:szCs w:val="24"/>
        </w:rPr>
      </w:pPr>
      <w:r w:rsidRPr="000341B3">
        <w:rPr>
          <w:rFonts w:ascii="Times New Roman" w:hAnsi="Times New Roman" w:cs="Times New Roman"/>
          <w:sz w:val="24"/>
          <w:szCs w:val="24"/>
        </w:rPr>
        <w:t xml:space="preserve">X: Lo cumple          </w:t>
      </w:r>
      <w:r w:rsidRPr="00067FF1">
        <w:rPr>
          <w:rFonts w:ascii="Times New Roman" w:hAnsi="Times New Roman" w:cs="Times New Roman"/>
          <w:color w:val="00B050"/>
          <w:sz w:val="24"/>
          <w:szCs w:val="24"/>
        </w:rPr>
        <w:t>X</w:t>
      </w:r>
      <w:r w:rsidRPr="000341B3">
        <w:rPr>
          <w:rFonts w:ascii="Times New Roman" w:hAnsi="Times New Roman" w:cs="Times New Roman"/>
          <w:sz w:val="24"/>
          <w:szCs w:val="24"/>
        </w:rPr>
        <w:t xml:space="preserve">: Lo cumple parcialmente          </w:t>
      </w:r>
      <w:r w:rsidRPr="00067FF1">
        <w:rPr>
          <w:rFonts w:ascii="Times New Roman" w:hAnsi="Times New Roman" w:cs="Times New Roman"/>
          <w:color w:val="FF0000"/>
          <w:sz w:val="24"/>
          <w:szCs w:val="24"/>
        </w:rPr>
        <w:t xml:space="preserve">X: </w:t>
      </w:r>
      <w:r w:rsidRPr="000341B3">
        <w:rPr>
          <w:rFonts w:ascii="Times New Roman" w:hAnsi="Times New Roman" w:cs="Times New Roman"/>
          <w:sz w:val="24"/>
          <w:szCs w:val="24"/>
        </w:rPr>
        <w:t>No lo cumple</w:t>
      </w:r>
    </w:p>
    <w:p w14:paraId="5DFFD5A8" w14:textId="7F9546EB" w:rsidR="0064585C" w:rsidRPr="00067FF1" w:rsidRDefault="0064585C" w:rsidP="000341B3">
      <w:pPr>
        <w:spacing w:line="480" w:lineRule="auto"/>
        <w:jc w:val="both"/>
        <w:rPr>
          <w:rFonts w:ascii="Times New Roman" w:hAnsi="Times New Roman" w:cs="Times New Roman"/>
          <w:sz w:val="24"/>
          <w:szCs w:val="24"/>
        </w:rPr>
      </w:pPr>
    </w:p>
    <w:p w14:paraId="694079EC" w14:textId="34F3D2D5"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La triangulación se realizó con base en el seguimiento realizado a la actividad matemática de aprendizaje de los estudiantes</w:t>
      </w:r>
      <w:r w:rsidR="00B72081" w:rsidRPr="000341B3">
        <w:rPr>
          <w:rFonts w:ascii="Times New Roman" w:hAnsi="Times New Roman" w:cs="Times New Roman"/>
          <w:sz w:val="24"/>
          <w:szCs w:val="24"/>
        </w:rPr>
        <w:t>,</w:t>
      </w:r>
      <w:r w:rsidRPr="000341B3">
        <w:rPr>
          <w:rFonts w:ascii="Times New Roman" w:hAnsi="Times New Roman" w:cs="Times New Roman"/>
          <w:sz w:val="24"/>
          <w:szCs w:val="24"/>
        </w:rPr>
        <w:t xml:space="preserve"> generada por las tareas propuestas</w:t>
      </w:r>
      <w:r w:rsidR="00B72081" w:rsidRPr="000341B3">
        <w:rPr>
          <w:rFonts w:ascii="Times New Roman" w:hAnsi="Times New Roman" w:cs="Times New Roman"/>
          <w:sz w:val="24"/>
          <w:szCs w:val="24"/>
        </w:rPr>
        <w:t xml:space="preserve">. El </w:t>
      </w:r>
      <w:r w:rsidRPr="000341B3">
        <w:rPr>
          <w:rFonts w:ascii="Times New Roman" w:hAnsi="Times New Roman" w:cs="Times New Roman"/>
          <w:sz w:val="24"/>
          <w:szCs w:val="24"/>
        </w:rPr>
        <w:t xml:space="preserve">objetivo </w:t>
      </w:r>
      <w:r w:rsidR="00B72081" w:rsidRPr="000341B3">
        <w:rPr>
          <w:rFonts w:ascii="Times New Roman" w:hAnsi="Times New Roman" w:cs="Times New Roman"/>
          <w:sz w:val="24"/>
          <w:szCs w:val="24"/>
        </w:rPr>
        <w:t xml:space="preserve">de la triangulación fue </w:t>
      </w:r>
      <w:r w:rsidRPr="000341B3">
        <w:rPr>
          <w:rFonts w:ascii="Times New Roman" w:hAnsi="Times New Roman" w:cs="Times New Roman"/>
          <w:sz w:val="24"/>
          <w:szCs w:val="24"/>
        </w:rPr>
        <w:t xml:space="preserve">determinar regularidades y diferencias presentadas para describir la actividad matemática de aprendizaje de los estudiantes; en consecuencia, la atención se centró en los indicadores asociados a los procesos consustanciales </w:t>
      </w:r>
      <w:r w:rsidR="00D61359" w:rsidRPr="000341B3">
        <w:rPr>
          <w:rFonts w:ascii="Times New Roman" w:hAnsi="Times New Roman" w:cs="Times New Roman"/>
          <w:sz w:val="24"/>
          <w:szCs w:val="24"/>
        </w:rPr>
        <w:t>a las competencias matemáticas razonar y argumentar, representar y c</w:t>
      </w:r>
      <w:r w:rsidRPr="000341B3">
        <w:rPr>
          <w:rFonts w:ascii="Times New Roman" w:hAnsi="Times New Roman" w:cs="Times New Roman"/>
          <w:sz w:val="24"/>
          <w:szCs w:val="24"/>
        </w:rPr>
        <w:t xml:space="preserve">omunicar. Las tareas mencionadas </w:t>
      </w:r>
      <w:r w:rsidR="00B72081" w:rsidRPr="000341B3">
        <w:rPr>
          <w:rFonts w:ascii="Times New Roman" w:hAnsi="Times New Roman" w:cs="Times New Roman"/>
          <w:sz w:val="24"/>
          <w:szCs w:val="24"/>
        </w:rPr>
        <w:t xml:space="preserve">en la metodología </w:t>
      </w:r>
      <w:r w:rsidRPr="000341B3">
        <w:rPr>
          <w:rFonts w:ascii="Times New Roman" w:hAnsi="Times New Roman" w:cs="Times New Roman"/>
          <w:sz w:val="24"/>
          <w:szCs w:val="24"/>
        </w:rPr>
        <w:t xml:space="preserve">están relacionadas con el aprendizaje de los objetos matemáticos frecuencia absoluta y tanto por ciento. </w:t>
      </w:r>
      <w:r w:rsidR="00B72081" w:rsidRPr="000341B3">
        <w:rPr>
          <w:rFonts w:ascii="Times New Roman" w:hAnsi="Times New Roman" w:cs="Times New Roman"/>
          <w:sz w:val="24"/>
          <w:szCs w:val="24"/>
        </w:rPr>
        <w:t>L</w:t>
      </w:r>
      <w:r w:rsidRPr="000341B3">
        <w:rPr>
          <w:rFonts w:ascii="Times New Roman" w:hAnsi="Times New Roman" w:cs="Times New Roman"/>
          <w:sz w:val="24"/>
          <w:szCs w:val="24"/>
        </w:rPr>
        <w:t xml:space="preserve">as tareas contribuyen a </w:t>
      </w:r>
      <w:r w:rsidR="00B72081" w:rsidRPr="000341B3">
        <w:rPr>
          <w:rFonts w:ascii="Times New Roman" w:hAnsi="Times New Roman" w:cs="Times New Roman"/>
          <w:sz w:val="24"/>
          <w:szCs w:val="24"/>
        </w:rPr>
        <w:t xml:space="preserve">desarrollar en el estudiante </w:t>
      </w:r>
      <w:r w:rsidRPr="000341B3">
        <w:rPr>
          <w:rFonts w:ascii="Times New Roman" w:hAnsi="Times New Roman" w:cs="Times New Roman"/>
          <w:sz w:val="24"/>
          <w:szCs w:val="24"/>
        </w:rPr>
        <w:t>un discurso matemático centrado en el proceso de compartir y desarrollar el significado matemático, a desarrollar su capacidad comunicativa (preguntar, sustentar, argumentar, proponer) y de participación en la clase como comunidad de aprendizaje.</w:t>
      </w:r>
    </w:p>
    <w:p w14:paraId="1CCE970A" w14:textId="77777777" w:rsidR="00067FF1" w:rsidRDefault="00067FF1" w:rsidP="000341B3">
      <w:pPr>
        <w:spacing w:line="480" w:lineRule="auto"/>
        <w:jc w:val="both"/>
        <w:rPr>
          <w:rFonts w:ascii="Times New Roman" w:hAnsi="Times New Roman" w:cs="Times New Roman"/>
          <w:sz w:val="24"/>
          <w:szCs w:val="24"/>
        </w:rPr>
      </w:pPr>
    </w:p>
    <w:p w14:paraId="69923078" w14:textId="64632438"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correspondencia con las siguientes fases del proceso de enseñanza</w:t>
      </w:r>
      <w:r w:rsidR="002A63C3" w:rsidRPr="000341B3">
        <w:rPr>
          <w:rFonts w:ascii="Times New Roman" w:hAnsi="Times New Roman" w:cs="Times New Roman"/>
          <w:sz w:val="24"/>
          <w:szCs w:val="24"/>
        </w:rPr>
        <w:t>-</w:t>
      </w:r>
      <w:r w:rsidRPr="000341B3">
        <w:rPr>
          <w:rFonts w:ascii="Times New Roman" w:hAnsi="Times New Roman" w:cs="Times New Roman"/>
          <w:sz w:val="24"/>
          <w:szCs w:val="24"/>
        </w:rPr>
        <w:t>aprendizaje: introducción o acercamiento del estudiante a compartir significados de objetos matemáticos, compartir significados de objetos matemáticos y desarrollo de significados compartidos del objeto matemático</w:t>
      </w:r>
      <w:r w:rsidR="002A63C3" w:rsidRPr="000341B3">
        <w:rPr>
          <w:rFonts w:ascii="Times New Roman" w:hAnsi="Times New Roman" w:cs="Times New Roman"/>
          <w:sz w:val="24"/>
          <w:szCs w:val="24"/>
        </w:rPr>
        <w:t>,</w:t>
      </w:r>
      <w:r w:rsidRPr="000341B3">
        <w:rPr>
          <w:rFonts w:ascii="Times New Roman" w:hAnsi="Times New Roman" w:cs="Times New Roman"/>
          <w:sz w:val="24"/>
          <w:szCs w:val="24"/>
        </w:rPr>
        <w:t xml:space="preserve"> las tareas se centraron en</w:t>
      </w:r>
      <w:r w:rsidR="002A63C3" w:rsidRPr="000341B3">
        <w:rPr>
          <w:rFonts w:ascii="Times New Roman" w:hAnsi="Times New Roman" w:cs="Times New Roman"/>
          <w:sz w:val="24"/>
          <w:szCs w:val="24"/>
        </w:rPr>
        <w:t>:</w:t>
      </w:r>
      <w:r w:rsidRPr="000341B3">
        <w:rPr>
          <w:rFonts w:ascii="Times New Roman" w:hAnsi="Times New Roman" w:cs="Times New Roman"/>
          <w:sz w:val="24"/>
          <w:szCs w:val="24"/>
        </w:rPr>
        <w:t xml:space="preserve"> acercar al estudiante al objeto matemático, tarea 1; compartir significados matemáticos, tarea 2; y utilizar los objetos matemáticos en la solución de problemas, tarea 3, para evidenciar que </w:t>
      </w:r>
      <w:r w:rsidR="002A63C3" w:rsidRPr="000341B3">
        <w:rPr>
          <w:rFonts w:ascii="Times New Roman" w:hAnsi="Times New Roman" w:cs="Times New Roman"/>
          <w:sz w:val="24"/>
          <w:szCs w:val="24"/>
        </w:rPr>
        <w:t xml:space="preserve">se </w:t>
      </w:r>
      <w:r w:rsidRPr="000341B3">
        <w:rPr>
          <w:rFonts w:ascii="Times New Roman" w:hAnsi="Times New Roman" w:cs="Times New Roman"/>
          <w:sz w:val="24"/>
          <w:szCs w:val="24"/>
        </w:rPr>
        <w:t>desarrollaba el significado matemático compartido.</w:t>
      </w:r>
    </w:p>
    <w:p w14:paraId="3C85233D" w14:textId="77777777" w:rsidR="00067FF1" w:rsidRDefault="00067FF1" w:rsidP="000341B3">
      <w:pPr>
        <w:spacing w:line="480" w:lineRule="auto"/>
        <w:jc w:val="both"/>
        <w:rPr>
          <w:rFonts w:ascii="Times New Roman" w:hAnsi="Times New Roman" w:cs="Times New Roman"/>
          <w:sz w:val="24"/>
          <w:szCs w:val="24"/>
        </w:rPr>
      </w:pPr>
    </w:p>
    <w:p w14:paraId="285A4E5A" w14:textId="740D1DDE" w:rsidR="00D0002E" w:rsidRPr="000341B3" w:rsidRDefault="002A63C3"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w:t>
      </w:r>
      <w:r w:rsidR="003455FF" w:rsidRPr="000341B3">
        <w:rPr>
          <w:rFonts w:ascii="Times New Roman" w:hAnsi="Times New Roman" w:cs="Times New Roman"/>
          <w:sz w:val="24"/>
          <w:szCs w:val="24"/>
        </w:rPr>
        <w:t xml:space="preserve">a información </w:t>
      </w:r>
      <w:r w:rsidR="00B262EC" w:rsidRPr="000341B3">
        <w:rPr>
          <w:rFonts w:ascii="Times New Roman" w:hAnsi="Times New Roman" w:cs="Times New Roman"/>
          <w:sz w:val="24"/>
          <w:szCs w:val="24"/>
        </w:rPr>
        <w:t xml:space="preserve">obtenida para </w:t>
      </w:r>
      <w:r w:rsidR="003455FF" w:rsidRPr="000341B3">
        <w:rPr>
          <w:rFonts w:ascii="Times New Roman" w:hAnsi="Times New Roman" w:cs="Times New Roman"/>
          <w:sz w:val="24"/>
          <w:szCs w:val="24"/>
        </w:rPr>
        <w:t>las tres tareas en el indicador 1, señala que en la fase de acercamiento a compartir significados del objeto matemático tanto por ciento</w:t>
      </w:r>
      <w:r w:rsidR="00B262E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tarea 1, 29 de los 36 estudiantes identificaron inicialmente el objeto matemático, frecuencia absoluta, mediante signos no matemáticos; para determinar la cantidad de veces que se presentó una determinada situación, utilizaron palos, equis, </w:t>
      </w:r>
      <w:r w:rsidR="003455FF" w:rsidRPr="000341B3">
        <w:rPr>
          <w:rFonts w:ascii="Times New Roman" w:hAnsi="Times New Roman" w:cs="Times New Roman"/>
          <w:sz w:val="24"/>
          <w:szCs w:val="24"/>
        </w:rPr>
        <w:lastRenderedPageBreak/>
        <w:t>cuadros o chulos</w:t>
      </w:r>
      <w:r w:rsidR="00B262EC"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luego, los resultados los expresaron en otros sistemas de representación como son: lenguaje simbólico (numeración indo-arábigo), diagrama de barras o una tabla</w:t>
      </w:r>
      <w:r w:rsidR="00807B95" w:rsidRPr="000341B3">
        <w:rPr>
          <w:rFonts w:ascii="Times New Roman" w:hAnsi="Times New Roman" w:cs="Times New Roman"/>
          <w:sz w:val="24"/>
          <w:szCs w:val="24"/>
        </w:rPr>
        <w:t>.</w:t>
      </w:r>
    </w:p>
    <w:p w14:paraId="5AA5B55F" w14:textId="77777777" w:rsidR="00067FF1" w:rsidRDefault="00067FF1" w:rsidP="000341B3">
      <w:pPr>
        <w:spacing w:line="480" w:lineRule="auto"/>
        <w:jc w:val="both"/>
        <w:rPr>
          <w:rFonts w:ascii="Times New Roman" w:hAnsi="Times New Roman" w:cs="Times New Roman"/>
          <w:sz w:val="24"/>
          <w:szCs w:val="24"/>
        </w:rPr>
      </w:pPr>
    </w:p>
    <w:p w14:paraId="65588218" w14:textId="63B16705"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La situación cambia en la fase de compartir significados del objeto matemático tanto por ciento</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2. Solo ocho de los 29 estudiantes antes mencionados, </w:t>
      </w:r>
      <w:r w:rsidR="00603ABB" w:rsidRPr="000341B3">
        <w:rPr>
          <w:rFonts w:ascii="Times New Roman" w:hAnsi="Times New Roman" w:cs="Times New Roman"/>
          <w:sz w:val="24"/>
          <w:szCs w:val="24"/>
        </w:rPr>
        <w:t xml:space="preserve">a saber: </w:t>
      </w:r>
      <w:r w:rsidRPr="000341B3">
        <w:rPr>
          <w:rFonts w:ascii="Times New Roman" w:hAnsi="Times New Roman" w:cs="Times New Roman"/>
          <w:sz w:val="24"/>
          <w:szCs w:val="24"/>
        </w:rPr>
        <w:t>E9, E11, E15, E20, E21, E26, E27 y E29, reconocieron el objeto matemático tanto por ciento en diferentes contextos y lo representaron en diferentes sistemas semióticos de representación: lenguaje verbal oral, lenguaje verbal escrito, lenguaje simbólico</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p</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ej</w:t>
      </w:r>
      <w:r w:rsidR="00603ABB" w:rsidRPr="000341B3">
        <w:rPr>
          <w:rFonts w:ascii="Times New Roman" w:hAnsi="Times New Roman" w:cs="Times New Roman"/>
          <w:sz w:val="24"/>
          <w:szCs w:val="24"/>
        </w:rPr>
        <w:t xml:space="preserve">. </w:t>
      </w:r>
      <w:r w:rsidRPr="000341B3">
        <w:rPr>
          <w:rFonts w:ascii="Times New Roman" w:hAnsi="Times New Roman" w:cs="Times New Roman"/>
          <w:sz w:val="24"/>
          <w:szCs w:val="24"/>
        </w:rPr>
        <w:t>35%</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y como frecuencia relativa con denominador 100</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p</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ej</w:t>
      </w:r>
      <w:r w:rsidR="00603ABB" w:rsidRPr="000341B3">
        <w:rPr>
          <w:rFonts w:ascii="Times New Roman" w:hAnsi="Times New Roman" w:cs="Times New Roman"/>
          <w:sz w:val="24"/>
          <w:szCs w:val="24"/>
        </w:rPr>
        <w:t xml:space="preserve">. </w:t>
      </w:r>
      <w:r w:rsidRPr="000341B3">
        <w:rPr>
          <w:rFonts w:ascii="Times New Roman" w:hAnsi="Times New Roman" w:cs="Times New Roman"/>
          <w:sz w:val="24"/>
          <w:szCs w:val="24"/>
        </w:rPr>
        <w:t>3/100.</w:t>
      </w:r>
    </w:p>
    <w:p w14:paraId="27CA166A" w14:textId="77777777" w:rsidR="00067FF1" w:rsidRDefault="00067FF1" w:rsidP="000341B3">
      <w:pPr>
        <w:spacing w:line="480" w:lineRule="auto"/>
        <w:jc w:val="both"/>
        <w:rPr>
          <w:rFonts w:ascii="Times New Roman" w:hAnsi="Times New Roman" w:cs="Times New Roman"/>
          <w:sz w:val="24"/>
          <w:szCs w:val="24"/>
        </w:rPr>
      </w:pPr>
    </w:p>
    <w:p w14:paraId="0F83B627" w14:textId="2810D982"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la fase de desarrollo de los significados compartidos del objeto matemático tanto por ciento</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3, o solución de problemas, cinco estudiantes, </w:t>
      </w:r>
      <w:r w:rsidR="00603ABB" w:rsidRPr="000341B3">
        <w:rPr>
          <w:rFonts w:ascii="Times New Roman" w:hAnsi="Times New Roman" w:cs="Times New Roman"/>
          <w:sz w:val="24"/>
          <w:szCs w:val="24"/>
        </w:rPr>
        <w:t xml:space="preserve">a saber: </w:t>
      </w:r>
      <w:r w:rsidRPr="000341B3">
        <w:rPr>
          <w:rFonts w:ascii="Times New Roman" w:hAnsi="Times New Roman" w:cs="Times New Roman"/>
          <w:sz w:val="24"/>
          <w:szCs w:val="24"/>
        </w:rPr>
        <w:t>E17, E19, E29, E31 y E36, reconocieron el objeto matemático en diferentes contextos y lo representaron en diferentes sistemas semióticos de representación. Llama la atención el caso de E17, E19, E31 y E36, quienes en la fase de compartir significados del objeto matemático tanto por ciento no se manifestaron, no se hizo notoria su participación, pero al momento de utilizar los significados compartidos, lo hicieron de manera correcta</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es decir</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603ABB" w:rsidRPr="000341B3">
        <w:rPr>
          <w:rFonts w:ascii="Times New Roman" w:hAnsi="Times New Roman" w:cs="Times New Roman"/>
          <w:sz w:val="24"/>
          <w:szCs w:val="24"/>
        </w:rPr>
        <w:t>en su discurso se evidenció</w:t>
      </w:r>
      <w:r w:rsidRPr="000341B3">
        <w:rPr>
          <w:rFonts w:ascii="Times New Roman" w:hAnsi="Times New Roman" w:cs="Times New Roman"/>
          <w:sz w:val="24"/>
          <w:szCs w:val="24"/>
        </w:rPr>
        <w:t xml:space="preserve"> aprendizaje y por tanto evolución en procesos consustanciales </w:t>
      </w:r>
      <w:r w:rsidR="00D61359" w:rsidRPr="000341B3">
        <w:rPr>
          <w:rFonts w:ascii="Times New Roman" w:hAnsi="Times New Roman" w:cs="Times New Roman"/>
          <w:sz w:val="24"/>
          <w:szCs w:val="24"/>
        </w:rPr>
        <w:t>a las competencias matemáticas representar, comunicar, y razonar y a</w:t>
      </w:r>
      <w:r w:rsidRPr="000341B3">
        <w:rPr>
          <w:rFonts w:ascii="Times New Roman" w:hAnsi="Times New Roman" w:cs="Times New Roman"/>
          <w:sz w:val="24"/>
          <w:szCs w:val="24"/>
        </w:rPr>
        <w:t>rgumentar. El estudiante E29, al atender las demandas solicitadas en cada una de las tres tareas, es el único que reconoció en diferentes contextos o situaciones problémicas los objetos matemáticos frecuencia absoluta y tanto por ciento, y los representó en diferentes sistemas semióticos de representación.</w:t>
      </w:r>
    </w:p>
    <w:p w14:paraId="0ECAB40E" w14:textId="77777777" w:rsidR="00067FF1" w:rsidRDefault="00067FF1" w:rsidP="000341B3">
      <w:pPr>
        <w:spacing w:line="480" w:lineRule="auto"/>
        <w:jc w:val="both"/>
        <w:rPr>
          <w:rFonts w:ascii="Times New Roman" w:hAnsi="Times New Roman" w:cs="Times New Roman"/>
          <w:sz w:val="24"/>
          <w:szCs w:val="24"/>
        </w:rPr>
      </w:pPr>
    </w:p>
    <w:p w14:paraId="4AEFAB11" w14:textId="2416466B"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En este mismo indicador 1, </w:t>
      </w:r>
      <w:r w:rsidR="00CE018B" w:rsidRPr="000341B3">
        <w:rPr>
          <w:rFonts w:ascii="Times New Roman" w:hAnsi="Times New Roman" w:cs="Times New Roman"/>
          <w:sz w:val="24"/>
          <w:szCs w:val="24"/>
        </w:rPr>
        <w:t xml:space="preserve">de la </w:t>
      </w:r>
      <w:r w:rsidRPr="000341B3">
        <w:rPr>
          <w:rFonts w:ascii="Times New Roman" w:hAnsi="Times New Roman" w:cs="Times New Roman"/>
          <w:sz w:val="24"/>
          <w:szCs w:val="24"/>
        </w:rPr>
        <w:t>fase compartir significados</w:t>
      </w:r>
      <w:r w:rsidR="00603ABB"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2, también se encuentran siete estudiantes: E9, E11, E15, E20, E21, E26 y E27, quienes reconocieron en diferentes contextos o </w:t>
      </w:r>
      <w:r w:rsidRPr="000341B3">
        <w:rPr>
          <w:rFonts w:ascii="Times New Roman" w:hAnsi="Times New Roman" w:cs="Times New Roman"/>
          <w:sz w:val="24"/>
          <w:szCs w:val="24"/>
        </w:rPr>
        <w:lastRenderedPageBreak/>
        <w:t xml:space="preserve">situaciones problémicas el objeto matemático frecuencia absoluta y lo representaron en diferentes sistemas semióticos de representación; </w:t>
      </w:r>
      <w:r w:rsidR="00CE018B" w:rsidRPr="000341B3">
        <w:rPr>
          <w:rFonts w:ascii="Times New Roman" w:hAnsi="Times New Roman" w:cs="Times New Roman"/>
          <w:sz w:val="24"/>
          <w:szCs w:val="24"/>
        </w:rPr>
        <w:t>sin embargo, a</w:t>
      </w:r>
      <w:r w:rsidRPr="000341B3">
        <w:rPr>
          <w:rFonts w:ascii="Times New Roman" w:hAnsi="Times New Roman" w:cs="Times New Roman"/>
          <w:sz w:val="24"/>
          <w:szCs w:val="24"/>
        </w:rPr>
        <w:t>l momento de desarrollar significados compartidos o de utilizarlo en la solución de problemas</w:t>
      </w:r>
      <w:r w:rsidR="00CE018B"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CE018B" w:rsidRPr="000341B3">
        <w:rPr>
          <w:rFonts w:ascii="Times New Roman" w:hAnsi="Times New Roman" w:cs="Times New Roman"/>
          <w:sz w:val="24"/>
          <w:szCs w:val="24"/>
        </w:rPr>
        <w:t xml:space="preserve">tuvieron </w:t>
      </w:r>
      <w:r w:rsidRPr="000341B3">
        <w:rPr>
          <w:rFonts w:ascii="Times New Roman" w:hAnsi="Times New Roman" w:cs="Times New Roman"/>
          <w:sz w:val="24"/>
          <w:szCs w:val="24"/>
        </w:rPr>
        <w:t>dificultades.</w:t>
      </w:r>
    </w:p>
    <w:p w14:paraId="116A44DF" w14:textId="77777777" w:rsidR="00067FF1" w:rsidRDefault="00067FF1" w:rsidP="000341B3">
      <w:pPr>
        <w:spacing w:line="480" w:lineRule="auto"/>
        <w:jc w:val="both"/>
        <w:rPr>
          <w:rFonts w:ascii="Times New Roman" w:hAnsi="Times New Roman" w:cs="Times New Roman"/>
          <w:sz w:val="24"/>
          <w:szCs w:val="24"/>
        </w:rPr>
      </w:pPr>
    </w:p>
    <w:p w14:paraId="67828E27" w14:textId="34E0D2F0"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La información registrada en el indicador 2, muestra que el objeto matemático frecuencia absoluta, utilizado para aproximar al estudiante al objeto matemático tanto por ciento, se codificó correctamente por los 29 estudiantes que desarrollaron la tarea 1</w:t>
      </w:r>
      <w:r w:rsidR="00CE018B" w:rsidRPr="000341B3">
        <w:rPr>
          <w:rFonts w:ascii="Times New Roman" w:hAnsi="Times New Roman" w:cs="Times New Roman"/>
          <w:sz w:val="24"/>
          <w:szCs w:val="24"/>
        </w:rPr>
        <w:t>;</w:t>
      </w:r>
      <w:r w:rsidRPr="000341B3">
        <w:rPr>
          <w:rFonts w:ascii="Times New Roman" w:hAnsi="Times New Roman" w:cs="Times New Roman"/>
          <w:sz w:val="24"/>
          <w:szCs w:val="24"/>
        </w:rPr>
        <w:t xml:space="preserve"> es decir, que la cantidad de veces que se presentó una determinada situación, los estudiantes la representar</w:t>
      </w:r>
      <w:r w:rsidR="00CE018B" w:rsidRPr="000341B3">
        <w:rPr>
          <w:rFonts w:ascii="Times New Roman" w:hAnsi="Times New Roman" w:cs="Times New Roman"/>
          <w:sz w:val="24"/>
          <w:szCs w:val="24"/>
        </w:rPr>
        <w:t>on</w:t>
      </w:r>
      <w:r w:rsidRPr="000341B3">
        <w:rPr>
          <w:rFonts w:ascii="Times New Roman" w:hAnsi="Times New Roman" w:cs="Times New Roman"/>
          <w:sz w:val="24"/>
          <w:szCs w:val="24"/>
        </w:rPr>
        <w:t xml:space="preserve"> mediante signos matemáticos como son los números indo-arábigos.</w:t>
      </w:r>
    </w:p>
    <w:p w14:paraId="3009164F" w14:textId="77777777" w:rsidR="00067FF1" w:rsidRDefault="00067FF1" w:rsidP="000341B3">
      <w:pPr>
        <w:spacing w:line="480" w:lineRule="auto"/>
        <w:jc w:val="both"/>
        <w:rPr>
          <w:rFonts w:ascii="Times New Roman" w:hAnsi="Times New Roman" w:cs="Times New Roman"/>
          <w:sz w:val="24"/>
          <w:szCs w:val="24"/>
        </w:rPr>
      </w:pPr>
    </w:p>
    <w:p w14:paraId="16946C5A" w14:textId="2DE70392"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En concordancia con lo </w:t>
      </w:r>
      <w:r w:rsidR="00C273A0" w:rsidRPr="000341B3">
        <w:rPr>
          <w:rFonts w:ascii="Times New Roman" w:hAnsi="Times New Roman" w:cs="Times New Roman"/>
          <w:sz w:val="24"/>
          <w:szCs w:val="24"/>
        </w:rPr>
        <w:t xml:space="preserve">encontrado </w:t>
      </w:r>
      <w:r w:rsidRPr="000341B3">
        <w:rPr>
          <w:rFonts w:ascii="Times New Roman" w:hAnsi="Times New Roman" w:cs="Times New Roman"/>
          <w:sz w:val="24"/>
          <w:szCs w:val="24"/>
        </w:rPr>
        <w:t xml:space="preserve">en </w:t>
      </w:r>
      <w:r w:rsidR="00CE018B" w:rsidRPr="000341B3">
        <w:rPr>
          <w:rFonts w:ascii="Times New Roman" w:hAnsi="Times New Roman" w:cs="Times New Roman"/>
          <w:sz w:val="24"/>
          <w:szCs w:val="24"/>
        </w:rPr>
        <w:t xml:space="preserve">el </w:t>
      </w:r>
      <w:r w:rsidRPr="000341B3">
        <w:rPr>
          <w:rFonts w:ascii="Times New Roman" w:hAnsi="Times New Roman" w:cs="Times New Roman"/>
          <w:sz w:val="24"/>
          <w:szCs w:val="24"/>
        </w:rPr>
        <w:t xml:space="preserve">indicador 1, </w:t>
      </w:r>
      <w:r w:rsidR="00CE018B" w:rsidRPr="000341B3">
        <w:rPr>
          <w:rFonts w:ascii="Times New Roman" w:hAnsi="Times New Roman" w:cs="Times New Roman"/>
          <w:sz w:val="24"/>
          <w:szCs w:val="24"/>
        </w:rPr>
        <w:t xml:space="preserve">de la </w:t>
      </w:r>
      <w:r w:rsidRPr="000341B3">
        <w:rPr>
          <w:rFonts w:ascii="Times New Roman" w:hAnsi="Times New Roman" w:cs="Times New Roman"/>
          <w:sz w:val="24"/>
          <w:szCs w:val="24"/>
        </w:rPr>
        <w:t>fase de compartir significados del objeto matemático tanto por ciento</w:t>
      </w:r>
      <w:r w:rsidR="00CE018B"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2, se encuentra </w:t>
      </w:r>
      <w:r w:rsidR="00C273A0" w:rsidRPr="000341B3">
        <w:rPr>
          <w:rFonts w:ascii="Times New Roman" w:hAnsi="Times New Roman" w:cs="Times New Roman"/>
          <w:sz w:val="24"/>
          <w:szCs w:val="24"/>
        </w:rPr>
        <w:t>que para</w:t>
      </w:r>
      <w:r w:rsidRPr="000341B3">
        <w:rPr>
          <w:rFonts w:ascii="Times New Roman" w:hAnsi="Times New Roman" w:cs="Times New Roman"/>
          <w:sz w:val="24"/>
          <w:szCs w:val="24"/>
        </w:rPr>
        <w:t xml:space="preserve"> el indicador 2</w:t>
      </w:r>
      <w:r w:rsidR="00C273A0" w:rsidRPr="000341B3">
        <w:rPr>
          <w:rFonts w:ascii="Times New Roman" w:hAnsi="Times New Roman" w:cs="Times New Roman"/>
          <w:sz w:val="24"/>
          <w:szCs w:val="24"/>
        </w:rPr>
        <w:t xml:space="preserve">  de esta misma tarea</w:t>
      </w:r>
      <w:r w:rsidRPr="000341B3">
        <w:rPr>
          <w:rFonts w:ascii="Times New Roman" w:hAnsi="Times New Roman" w:cs="Times New Roman"/>
          <w:sz w:val="24"/>
          <w:szCs w:val="24"/>
        </w:rPr>
        <w:t>, los mismos 8 estudiantes</w:t>
      </w:r>
      <w:r w:rsidR="00C273A0" w:rsidRPr="000341B3">
        <w:rPr>
          <w:rFonts w:ascii="Times New Roman" w:hAnsi="Times New Roman" w:cs="Times New Roman"/>
          <w:sz w:val="24"/>
          <w:szCs w:val="24"/>
        </w:rPr>
        <w:t>, a saber:</w:t>
      </w:r>
      <w:r w:rsidRPr="000341B3">
        <w:rPr>
          <w:rFonts w:ascii="Times New Roman" w:hAnsi="Times New Roman" w:cs="Times New Roman"/>
          <w:sz w:val="24"/>
          <w:szCs w:val="24"/>
        </w:rPr>
        <w:t xml:space="preserve"> E9, E11, E15, E20, E21, E26, E27 y E29, introdujeron en su discurso símbolos matemáticos como 31/100 o 31%, para dar a conocer, comunicar o representar un porcentaje.</w:t>
      </w:r>
    </w:p>
    <w:p w14:paraId="67A9955C" w14:textId="77777777" w:rsidR="00067FF1" w:rsidRDefault="00067FF1" w:rsidP="000341B3">
      <w:pPr>
        <w:spacing w:line="480" w:lineRule="auto"/>
        <w:jc w:val="both"/>
        <w:rPr>
          <w:rFonts w:ascii="Times New Roman" w:hAnsi="Times New Roman" w:cs="Times New Roman"/>
          <w:sz w:val="24"/>
          <w:szCs w:val="24"/>
        </w:rPr>
      </w:pPr>
    </w:p>
    <w:p w14:paraId="570D67AD" w14:textId="7ECC2E84"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Sorprende que en la fase de desarrollo de significados compartidos del objeto matemático tanto por ciento, o aplicación del significado del objeto matemático tanto por ciento en la solución de problemas</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3 del indicador 2, solo dos estudiantes</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E19 y E31, expresaron el objeto matemático tanto por ciento mediante el uso de signos matemáticos para informar acerca de él.</w:t>
      </w:r>
    </w:p>
    <w:p w14:paraId="6FD3E141" w14:textId="77777777" w:rsidR="00067FF1" w:rsidRDefault="00067FF1" w:rsidP="000341B3">
      <w:pPr>
        <w:spacing w:line="480" w:lineRule="auto"/>
        <w:jc w:val="both"/>
        <w:rPr>
          <w:rFonts w:ascii="Times New Roman" w:hAnsi="Times New Roman" w:cs="Times New Roman"/>
          <w:sz w:val="24"/>
          <w:szCs w:val="24"/>
        </w:rPr>
      </w:pPr>
    </w:p>
    <w:p w14:paraId="508E25FB" w14:textId="7A3AB154"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la fase de compartir significados del objeto matemático tanto por ciento</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2 del indicador 3, en concordancia con lo expresado en los indicadores 1 y 2, participaron 8 estudiantes</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E9, E11, E15, E20, </w:t>
      </w:r>
      <w:r w:rsidRPr="000341B3">
        <w:rPr>
          <w:rFonts w:ascii="Times New Roman" w:hAnsi="Times New Roman" w:cs="Times New Roman"/>
          <w:sz w:val="24"/>
          <w:szCs w:val="24"/>
        </w:rPr>
        <w:lastRenderedPageBreak/>
        <w:t>E21, E26, E27 y E29, quienes se destacaron por representar mediante signos matemáticos el objeto matemático tanto por ciento, y en este caso, también se destacaron por argumentar o e</w:t>
      </w:r>
      <w:r w:rsidR="00710D8F" w:rsidRPr="000341B3">
        <w:rPr>
          <w:rFonts w:ascii="Times New Roman" w:hAnsi="Times New Roman" w:cs="Times New Roman"/>
          <w:sz w:val="24"/>
          <w:szCs w:val="24"/>
        </w:rPr>
        <w:t>xplicar, de manera oral o escrita,</w:t>
      </w:r>
      <w:r w:rsidRPr="000341B3">
        <w:rPr>
          <w:rFonts w:ascii="Times New Roman" w:hAnsi="Times New Roman" w:cs="Times New Roman"/>
          <w:sz w:val="24"/>
          <w:szCs w:val="24"/>
        </w:rPr>
        <w:t xml:space="preserve"> lo que entendieron o comprendieron sobre este objeto matemático. </w:t>
      </w:r>
      <w:r w:rsidR="00710D8F" w:rsidRPr="000341B3">
        <w:rPr>
          <w:rFonts w:ascii="Times New Roman" w:hAnsi="Times New Roman" w:cs="Times New Roman"/>
          <w:sz w:val="24"/>
          <w:szCs w:val="24"/>
        </w:rPr>
        <w:t>Sin embargo</w:t>
      </w:r>
      <w:r w:rsidRPr="000341B3">
        <w:rPr>
          <w:rFonts w:ascii="Times New Roman" w:hAnsi="Times New Roman" w:cs="Times New Roman"/>
          <w:sz w:val="24"/>
          <w:szCs w:val="24"/>
        </w:rPr>
        <w:t xml:space="preserve">, al igual que en el indicador 2, fase desarrollo de significados compartidos, sorprende nuevamente el hecho que ninguno de estos 8 estudiantes argumentó o explicó y, mucho menos, utilizó lo comprendido o entendido sobre el objeto matemático para resolver problemas. Situación contraria se presentó con los estudiantes E19 y E31, quienes desarrollaron con éxito la demanda cognitiva de la tarea 3, a pesar de no hacer parte del grupo de 8 estudiantes referenciados </w:t>
      </w:r>
      <w:r w:rsidR="00710D8F" w:rsidRPr="000341B3">
        <w:rPr>
          <w:rFonts w:ascii="Times New Roman" w:hAnsi="Times New Roman" w:cs="Times New Roman"/>
          <w:sz w:val="24"/>
          <w:szCs w:val="24"/>
        </w:rPr>
        <w:t>inicialmente</w:t>
      </w:r>
      <w:r w:rsidRPr="000341B3">
        <w:rPr>
          <w:rFonts w:ascii="Times New Roman" w:hAnsi="Times New Roman" w:cs="Times New Roman"/>
          <w:sz w:val="24"/>
          <w:szCs w:val="24"/>
        </w:rPr>
        <w:t>.</w:t>
      </w:r>
    </w:p>
    <w:p w14:paraId="2E757DF7" w14:textId="77777777" w:rsidR="00067FF1" w:rsidRDefault="00067FF1" w:rsidP="000341B3">
      <w:pPr>
        <w:spacing w:line="480" w:lineRule="auto"/>
        <w:jc w:val="both"/>
        <w:rPr>
          <w:rFonts w:ascii="Times New Roman" w:hAnsi="Times New Roman" w:cs="Times New Roman"/>
          <w:sz w:val="24"/>
          <w:szCs w:val="24"/>
        </w:rPr>
      </w:pPr>
    </w:p>
    <w:p w14:paraId="7853EC4A" w14:textId="348004D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lo que atañe al indicador 4</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“Calcula y utiliza operaciones y propiedades de los objetos matemáticos estudiados cuando tabula, grafica o concluye”, en la fase acercamiento a compartir significados del objeto matemático tanto por ciento</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1</w:t>
      </w:r>
      <w:r w:rsidR="00710D8F" w:rsidRPr="000341B3">
        <w:rPr>
          <w:rFonts w:ascii="Times New Roman" w:hAnsi="Times New Roman" w:cs="Times New Roman"/>
          <w:sz w:val="24"/>
          <w:szCs w:val="24"/>
        </w:rPr>
        <w:t>, se evidenció</w:t>
      </w:r>
      <w:r w:rsidRPr="000341B3">
        <w:rPr>
          <w:rFonts w:ascii="Times New Roman" w:hAnsi="Times New Roman" w:cs="Times New Roman"/>
          <w:sz w:val="24"/>
          <w:szCs w:val="24"/>
        </w:rPr>
        <w:t xml:space="preserve"> que 9 estudiantes</w:t>
      </w:r>
      <w:r w:rsidR="00710D8F" w:rsidRPr="000341B3">
        <w:rPr>
          <w:rFonts w:ascii="Times New Roman" w:hAnsi="Times New Roman" w:cs="Times New Roman"/>
          <w:sz w:val="24"/>
          <w:szCs w:val="24"/>
        </w:rPr>
        <w:t>:</w:t>
      </w:r>
      <w:r w:rsidRPr="000341B3">
        <w:rPr>
          <w:rFonts w:ascii="Times New Roman" w:hAnsi="Times New Roman" w:cs="Times New Roman"/>
          <w:sz w:val="24"/>
          <w:szCs w:val="24"/>
        </w:rPr>
        <w:t xml:space="preserve"> E1, E4, E15, E17, E19, E24, E26, E27 y E29, al determinar la frecuencia absoluta se equivocaron</w:t>
      </w:r>
      <w:r w:rsidR="00710D8F" w:rsidRPr="000341B3">
        <w:rPr>
          <w:rFonts w:ascii="Times New Roman" w:hAnsi="Times New Roman" w:cs="Times New Roman"/>
          <w:sz w:val="24"/>
          <w:szCs w:val="24"/>
        </w:rPr>
        <w:t>; esto debido a que</w:t>
      </w:r>
      <w:r w:rsidRPr="000341B3">
        <w:rPr>
          <w:rFonts w:ascii="Times New Roman" w:hAnsi="Times New Roman" w:cs="Times New Roman"/>
          <w:sz w:val="24"/>
          <w:szCs w:val="24"/>
        </w:rPr>
        <w:t>,  aunque aparentemente el proceso de conteo es un proceso sencillo, la falta de concentración durante el conteo y la verificación de lo realizado, según los estudiantes, los condujo al error.</w:t>
      </w:r>
    </w:p>
    <w:p w14:paraId="6C6E303D" w14:textId="77777777" w:rsidR="00067FF1" w:rsidRDefault="00067FF1" w:rsidP="000341B3">
      <w:pPr>
        <w:spacing w:line="480" w:lineRule="auto"/>
        <w:jc w:val="both"/>
        <w:rPr>
          <w:rFonts w:ascii="Times New Roman" w:hAnsi="Times New Roman" w:cs="Times New Roman"/>
          <w:sz w:val="24"/>
          <w:szCs w:val="24"/>
        </w:rPr>
      </w:pPr>
    </w:p>
    <w:p w14:paraId="469CD87B" w14:textId="2A4E2C97"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la fase siguiente de este mismo indicador, compartir significados del objeto matemático tanto por ciento</w:t>
      </w:r>
      <w:r w:rsidR="00745D93"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745D93" w:rsidRPr="000341B3">
        <w:rPr>
          <w:rFonts w:ascii="Times New Roman" w:hAnsi="Times New Roman" w:cs="Times New Roman"/>
          <w:sz w:val="24"/>
          <w:szCs w:val="24"/>
        </w:rPr>
        <w:t xml:space="preserve">tarea </w:t>
      </w:r>
      <w:r w:rsidRPr="000341B3">
        <w:rPr>
          <w:rFonts w:ascii="Times New Roman" w:hAnsi="Times New Roman" w:cs="Times New Roman"/>
          <w:sz w:val="24"/>
          <w:szCs w:val="24"/>
        </w:rPr>
        <w:t>2, los estudiantes</w:t>
      </w:r>
      <w:r w:rsidR="00745D93" w:rsidRPr="000341B3">
        <w:rPr>
          <w:rFonts w:ascii="Times New Roman" w:hAnsi="Times New Roman" w:cs="Times New Roman"/>
          <w:sz w:val="24"/>
          <w:szCs w:val="24"/>
        </w:rPr>
        <w:t>:</w:t>
      </w:r>
      <w:r w:rsidRPr="000341B3">
        <w:rPr>
          <w:rFonts w:ascii="Times New Roman" w:hAnsi="Times New Roman" w:cs="Times New Roman"/>
          <w:sz w:val="24"/>
          <w:szCs w:val="24"/>
        </w:rPr>
        <w:t xml:space="preserve"> E9, E11, E15, E20, E21, E26, E27 y E29, recurrieron a operaciones para realizar cálculos que efectuaron con éxito y les permitió justificar transformaciones intra</w:t>
      </w:r>
      <w:r w:rsidR="00CF5601" w:rsidRPr="000341B3">
        <w:rPr>
          <w:rFonts w:ascii="Times New Roman" w:hAnsi="Times New Roman" w:cs="Times New Roman"/>
          <w:sz w:val="24"/>
          <w:szCs w:val="24"/>
        </w:rPr>
        <w:t>,</w:t>
      </w:r>
      <w:r w:rsidRPr="000341B3">
        <w:rPr>
          <w:rFonts w:ascii="Times New Roman" w:hAnsi="Times New Roman" w:cs="Times New Roman"/>
          <w:sz w:val="24"/>
          <w:szCs w:val="24"/>
        </w:rPr>
        <w:t xml:space="preserve"> y entre </w:t>
      </w:r>
      <w:r w:rsidR="00653884" w:rsidRPr="000341B3">
        <w:rPr>
          <w:rFonts w:ascii="Times New Roman" w:hAnsi="Times New Roman" w:cs="Times New Roman"/>
          <w:sz w:val="24"/>
          <w:szCs w:val="24"/>
        </w:rPr>
        <w:t xml:space="preserve">diferentes </w:t>
      </w:r>
      <w:r w:rsidRPr="000341B3">
        <w:rPr>
          <w:rFonts w:ascii="Times New Roman" w:hAnsi="Times New Roman" w:cs="Times New Roman"/>
          <w:sz w:val="24"/>
          <w:szCs w:val="24"/>
        </w:rPr>
        <w:t>sistemas de representación</w:t>
      </w:r>
      <w:r w:rsidR="00745D93" w:rsidRPr="000341B3">
        <w:rPr>
          <w:rFonts w:ascii="Times New Roman" w:hAnsi="Times New Roman" w:cs="Times New Roman"/>
          <w:sz w:val="24"/>
          <w:szCs w:val="24"/>
        </w:rPr>
        <w:t xml:space="preserve">; lo cual, según Duval (1999), corresponde a </w:t>
      </w:r>
      <w:r w:rsidRPr="000341B3">
        <w:rPr>
          <w:rFonts w:ascii="Times New Roman" w:hAnsi="Times New Roman" w:cs="Times New Roman"/>
          <w:sz w:val="24"/>
          <w:szCs w:val="24"/>
        </w:rPr>
        <w:t>tratamientos y conversiones. Por ejemplo, en la encuesta aplicada a 5 administrativos</w:t>
      </w:r>
      <w:r w:rsidR="00745D93" w:rsidRPr="000341B3">
        <w:rPr>
          <w:rFonts w:ascii="Times New Roman" w:hAnsi="Times New Roman" w:cs="Times New Roman"/>
          <w:sz w:val="24"/>
          <w:szCs w:val="24"/>
        </w:rPr>
        <w:t>,</w:t>
      </w:r>
      <w:r w:rsidRPr="000341B3">
        <w:rPr>
          <w:rFonts w:ascii="Times New Roman" w:hAnsi="Times New Roman" w:cs="Times New Roman"/>
          <w:sz w:val="24"/>
          <w:szCs w:val="24"/>
        </w:rPr>
        <w:t xml:space="preserve"> en la que las frecuencias absolutas fueron 1 y 4, mediante una división y asumiendo que 5 corresponde al 100%, E15 encuentra </w:t>
      </w:r>
      <w:r w:rsidRPr="000341B3">
        <w:rPr>
          <w:rFonts w:ascii="Times New Roman" w:hAnsi="Times New Roman" w:cs="Times New Roman"/>
          <w:sz w:val="24"/>
          <w:szCs w:val="24"/>
        </w:rPr>
        <w:lastRenderedPageBreak/>
        <w:t>que 1 corresponde al 20%, y aplicando una multiplicación afirma que 4 corresponde al 80%. Con este tratamiento, el estudiante pasa a elaborar con éxito la correspondiente tabla y diagrama de barras.</w:t>
      </w:r>
    </w:p>
    <w:p w14:paraId="5A3D8740" w14:textId="77777777" w:rsidR="00067FF1" w:rsidRDefault="00067FF1" w:rsidP="000341B3">
      <w:pPr>
        <w:spacing w:line="480" w:lineRule="auto"/>
        <w:jc w:val="both"/>
        <w:rPr>
          <w:rFonts w:ascii="Times New Roman" w:hAnsi="Times New Roman" w:cs="Times New Roman"/>
          <w:sz w:val="24"/>
          <w:szCs w:val="24"/>
        </w:rPr>
      </w:pPr>
    </w:p>
    <w:p w14:paraId="0A29BB6E" w14:textId="079EB32F"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Al enfrentarse a la solución de problemas, como expresión del desarrollo de significados compartidos sobre el objeto matemático tanto por ciento</w:t>
      </w:r>
      <w:r w:rsidR="00745D93" w:rsidRPr="000341B3">
        <w:rPr>
          <w:rFonts w:ascii="Times New Roman" w:hAnsi="Times New Roman" w:cs="Times New Roman"/>
          <w:sz w:val="24"/>
          <w:szCs w:val="24"/>
        </w:rPr>
        <w:t>,</w:t>
      </w:r>
      <w:r w:rsidRPr="000341B3">
        <w:rPr>
          <w:rFonts w:ascii="Times New Roman" w:hAnsi="Times New Roman" w:cs="Times New Roman"/>
          <w:sz w:val="24"/>
          <w:szCs w:val="24"/>
        </w:rPr>
        <w:t xml:space="preserve"> tarea  3</w:t>
      </w:r>
      <w:r w:rsidR="00745D93" w:rsidRPr="000341B3">
        <w:rPr>
          <w:rFonts w:ascii="Times New Roman" w:hAnsi="Times New Roman" w:cs="Times New Roman"/>
          <w:sz w:val="24"/>
          <w:szCs w:val="24"/>
        </w:rPr>
        <w:t xml:space="preserve"> del</w:t>
      </w:r>
      <w:r w:rsidRPr="000341B3">
        <w:rPr>
          <w:rFonts w:ascii="Times New Roman" w:hAnsi="Times New Roman" w:cs="Times New Roman"/>
          <w:sz w:val="24"/>
          <w:szCs w:val="24"/>
        </w:rPr>
        <w:t xml:space="preserve"> indicador  4, 1 estudiante de los 8 antes señalados, E20, realiza cálculos para concluir por qué sus compañeros al expresar las frecuencias absolutas en términos de tanto por ciento no lo hicieron correctamente. Lo mismo hacen los estudiantes E12, E17, E19, E23, E31, E32 y E36, quienes en la fase anterior no argumentaron.</w:t>
      </w:r>
    </w:p>
    <w:p w14:paraId="057A7C18" w14:textId="77777777" w:rsidR="00067FF1" w:rsidRDefault="00067FF1" w:rsidP="000341B3">
      <w:pPr>
        <w:spacing w:line="480" w:lineRule="auto"/>
        <w:jc w:val="both"/>
        <w:rPr>
          <w:rFonts w:ascii="Times New Roman" w:hAnsi="Times New Roman" w:cs="Times New Roman"/>
          <w:sz w:val="24"/>
          <w:szCs w:val="24"/>
        </w:rPr>
      </w:pPr>
    </w:p>
    <w:p w14:paraId="7E082F24" w14:textId="73882E22"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Sobre la solución de problemas y de tareas en las que intervienen los objetos matemáticos frecuencia absoluta y tanto por ciento</w:t>
      </w:r>
      <w:r w:rsidR="00745D93" w:rsidRPr="000341B3">
        <w:rPr>
          <w:rFonts w:ascii="Times New Roman" w:hAnsi="Times New Roman" w:cs="Times New Roman"/>
          <w:sz w:val="24"/>
          <w:szCs w:val="24"/>
        </w:rPr>
        <w:t>,</w:t>
      </w:r>
      <w:r w:rsidRPr="000341B3">
        <w:rPr>
          <w:rFonts w:ascii="Times New Roman" w:hAnsi="Times New Roman" w:cs="Times New Roman"/>
          <w:sz w:val="24"/>
          <w:szCs w:val="24"/>
        </w:rPr>
        <w:t xml:space="preserve"> y la comunicación de procesos desarrollados en tal solución, citados en </w:t>
      </w:r>
      <w:r w:rsidR="008B0EFA" w:rsidRPr="000341B3">
        <w:rPr>
          <w:rFonts w:ascii="Times New Roman" w:hAnsi="Times New Roman" w:cs="Times New Roman"/>
          <w:sz w:val="24"/>
          <w:szCs w:val="24"/>
        </w:rPr>
        <w:t xml:space="preserve">el </w:t>
      </w:r>
      <w:r w:rsidRPr="000341B3">
        <w:rPr>
          <w:rFonts w:ascii="Times New Roman" w:hAnsi="Times New Roman" w:cs="Times New Roman"/>
          <w:sz w:val="24"/>
          <w:szCs w:val="24"/>
        </w:rPr>
        <w:t>indicador 5, los resultados descritos sobre los indicadores 1 y 4 permiten declarar que en la fase acercamiento a compartir significados de objetos matemáticos, de los 29 estudiantes que participaron en el desarrollo de la tarea 1, 20 solucionaron adecuadamente la tarea  según las demandas planteadas: determinar las frecuencias absolutas en correspondencia con la cantidad de veces que se presenta un evento o situación y representar la información obtenida de maneras diferentes. Los 20 estudiantes realizaron procesos de conteo</w:t>
      </w:r>
      <w:r w:rsidR="008B0EFA" w:rsidRPr="000341B3">
        <w:rPr>
          <w:rFonts w:ascii="Times New Roman" w:hAnsi="Times New Roman" w:cs="Times New Roman"/>
          <w:sz w:val="24"/>
          <w:szCs w:val="24"/>
        </w:rPr>
        <w:t xml:space="preserve"> y</w:t>
      </w:r>
      <w:r w:rsidRPr="000341B3">
        <w:rPr>
          <w:rFonts w:ascii="Times New Roman" w:hAnsi="Times New Roman" w:cs="Times New Roman"/>
          <w:sz w:val="24"/>
          <w:szCs w:val="24"/>
        </w:rPr>
        <w:t xml:space="preserve"> representaron mediante números indo-arábigos la información obtenida en al menos dos sistemas diferentes de representación: gr</w:t>
      </w:r>
      <w:r w:rsidR="008B0EFA" w:rsidRPr="000341B3">
        <w:rPr>
          <w:rFonts w:ascii="Times New Roman" w:hAnsi="Times New Roman" w:cs="Times New Roman"/>
          <w:sz w:val="24"/>
          <w:szCs w:val="24"/>
        </w:rPr>
        <w:t>á</w:t>
      </w:r>
      <w:r w:rsidRPr="000341B3">
        <w:rPr>
          <w:rFonts w:ascii="Times New Roman" w:hAnsi="Times New Roman" w:cs="Times New Roman"/>
          <w:sz w:val="24"/>
          <w:szCs w:val="24"/>
        </w:rPr>
        <w:t>fica, tabular o matemática. Los 9 estudiantes restantes, presentaron dificultades en este proceso aparentemente sencillo de conteo.</w:t>
      </w:r>
    </w:p>
    <w:p w14:paraId="46F75007" w14:textId="77777777" w:rsidR="00067FF1" w:rsidRDefault="00067FF1" w:rsidP="000341B3">
      <w:pPr>
        <w:spacing w:line="480" w:lineRule="auto"/>
        <w:jc w:val="both"/>
        <w:rPr>
          <w:rFonts w:ascii="Times New Roman" w:hAnsi="Times New Roman" w:cs="Times New Roman"/>
          <w:sz w:val="24"/>
          <w:szCs w:val="24"/>
        </w:rPr>
      </w:pPr>
    </w:p>
    <w:p w14:paraId="1B058386" w14:textId="749D3D3E"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la fase de compartir significados del objeto matemático tanto por ciento, 8 estudiantes: E9, E11, E15, E20, E21, E26, E27 y E29 dieron solución a la tarea 2</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8B0EFA" w:rsidRPr="000341B3">
        <w:rPr>
          <w:rFonts w:ascii="Times New Roman" w:hAnsi="Times New Roman" w:cs="Times New Roman"/>
          <w:sz w:val="24"/>
          <w:szCs w:val="24"/>
        </w:rPr>
        <w:t>E</w:t>
      </w:r>
      <w:r w:rsidRPr="000341B3">
        <w:rPr>
          <w:rFonts w:ascii="Times New Roman" w:hAnsi="Times New Roman" w:cs="Times New Roman"/>
          <w:sz w:val="24"/>
          <w:szCs w:val="24"/>
        </w:rPr>
        <w:t>s decir, comunicaron con éxito los procesos matemáticos utilizados para expresar las frecuencias absolutas</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obtenidas en la </w:t>
      </w:r>
      <w:r w:rsidRPr="000341B3">
        <w:rPr>
          <w:rFonts w:ascii="Times New Roman" w:hAnsi="Times New Roman" w:cs="Times New Roman"/>
          <w:sz w:val="24"/>
          <w:szCs w:val="24"/>
        </w:rPr>
        <w:lastRenderedPageBreak/>
        <w:t>sistematización de la información proveniente de las encuestas aplicadas</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en términos de tanto por ciento. Resulta de interés el caso de los estudiantes E15, E26, E27 y E29</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quienes en la fase anterior</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acercamiento a compartir significados de objetos matemáticos, no solucionaron la tarea</w:t>
      </w:r>
      <w:r w:rsidR="008B0EFA"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8B0EFA" w:rsidRPr="000341B3">
        <w:rPr>
          <w:rFonts w:ascii="Times New Roman" w:hAnsi="Times New Roman" w:cs="Times New Roman"/>
          <w:sz w:val="24"/>
          <w:szCs w:val="24"/>
        </w:rPr>
        <w:t xml:space="preserve">sin embargo, </w:t>
      </w:r>
      <w:r w:rsidRPr="000341B3">
        <w:rPr>
          <w:rFonts w:ascii="Times New Roman" w:hAnsi="Times New Roman" w:cs="Times New Roman"/>
          <w:sz w:val="24"/>
          <w:szCs w:val="24"/>
        </w:rPr>
        <w:t>en el proceso de socialización de resultados y presentación de estos de otra manera, tarea 2, reconocieron los errores cometidos, los comprendieron y corrigieron.</w:t>
      </w:r>
    </w:p>
    <w:p w14:paraId="18C5F5EF" w14:textId="77777777" w:rsidR="00067FF1" w:rsidRDefault="00067FF1" w:rsidP="000341B3">
      <w:pPr>
        <w:spacing w:line="480" w:lineRule="auto"/>
        <w:jc w:val="both"/>
        <w:rPr>
          <w:rFonts w:ascii="Times New Roman" w:hAnsi="Times New Roman" w:cs="Times New Roman"/>
          <w:sz w:val="24"/>
          <w:szCs w:val="24"/>
        </w:rPr>
      </w:pPr>
    </w:p>
    <w:p w14:paraId="3D936081" w14:textId="3A9F9B18"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el uso del significado compartido del objeto matemático tanto por ciento, tarea 3, los estudiantes E12, E17, E19, E20, E29, E31, E32 y E36, solucionaron el problema planteado y comunicaron los desarrollos matemáticos implementados para corregir los errores en los que incurrieron sus compañeros, al expresar las frecuencias absolutas en términos de tanto por ciento.</w:t>
      </w:r>
    </w:p>
    <w:p w14:paraId="7D78A00C" w14:textId="77777777" w:rsidR="00067FF1" w:rsidRDefault="00067FF1" w:rsidP="000341B3">
      <w:pPr>
        <w:spacing w:line="480" w:lineRule="auto"/>
        <w:jc w:val="both"/>
        <w:rPr>
          <w:rFonts w:ascii="Times New Roman" w:hAnsi="Times New Roman" w:cs="Times New Roman"/>
          <w:sz w:val="24"/>
          <w:szCs w:val="24"/>
        </w:rPr>
      </w:pPr>
    </w:p>
    <w:p w14:paraId="03963D51" w14:textId="438345C0"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Se destaca el caso de los estudiantes E12 y E36, quienes no realizaron encuesta alguna, por tanto, no participaron en la fase acercamiento a compartir significados; aun así, hacen parte de los 8 estudiantes destacados por el éxito alcanzado en la fase de desarrollo de significados compartidos. Se considera de interés investigativo este hecho y se recomendó su estudio. Caso contrario es lo acontecido con E9, E11 y E21, quienes en las fases anteriores de acercamiento a compartir significado del objeto matemático y compartir significado del objeto matemático</w:t>
      </w:r>
      <w:r w:rsidR="00D46CD4" w:rsidRPr="000341B3">
        <w:rPr>
          <w:rFonts w:ascii="Times New Roman" w:hAnsi="Times New Roman" w:cs="Times New Roman"/>
          <w:sz w:val="24"/>
          <w:szCs w:val="24"/>
        </w:rPr>
        <w:t>,</w:t>
      </w:r>
      <w:r w:rsidRPr="000341B3">
        <w:rPr>
          <w:rFonts w:ascii="Times New Roman" w:hAnsi="Times New Roman" w:cs="Times New Roman"/>
          <w:sz w:val="24"/>
          <w:szCs w:val="24"/>
        </w:rPr>
        <w:t xml:space="preserve"> atendieron con éxito las demandas planteadas en </w:t>
      </w:r>
      <w:r w:rsidR="00D46CD4" w:rsidRPr="000341B3">
        <w:rPr>
          <w:rFonts w:ascii="Times New Roman" w:hAnsi="Times New Roman" w:cs="Times New Roman"/>
          <w:sz w:val="24"/>
          <w:szCs w:val="24"/>
        </w:rPr>
        <w:t xml:space="preserve">las </w:t>
      </w:r>
      <w:r w:rsidRPr="000341B3">
        <w:rPr>
          <w:rFonts w:ascii="Times New Roman" w:hAnsi="Times New Roman" w:cs="Times New Roman"/>
          <w:sz w:val="24"/>
          <w:szCs w:val="24"/>
        </w:rPr>
        <w:t>tareas correspondientes</w:t>
      </w:r>
      <w:r w:rsidR="00D46CD4" w:rsidRPr="000341B3">
        <w:rPr>
          <w:rFonts w:ascii="Times New Roman" w:hAnsi="Times New Roman" w:cs="Times New Roman"/>
          <w:sz w:val="24"/>
          <w:szCs w:val="24"/>
        </w:rPr>
        <w:t xml:space="preserve">; sin embargo, </w:t>
      </w:r>
      <w:r w:rsidRPr="000341B3">
        <w:rPr>
          <w:rFonts w:ascii="Times New Roman" w:hAnsi="Times New Roman" w:cs="Times New Roman"/>
          <w:sz w:val="24"/>
          <w:szCs w:val="24"/>
        </w:rPr>
        <w:t>en la fase desarrollo de significados compartidos presentaron dificultades que les impidieron expresar las frecuencias absolutas en términos de tanto por ciento. Este hecho, siendo contrario al anterior, también despierta interés y por lo tanto constituye una invitación para profundizar en él.</w:t>
      </w:r>
    </w:p>
    <w:p w14:paraId="17A0DE7A" w14:textId="77777777" w:rsidR="00067FF1" w:rsidRDefault="00067FF1" w:rsidP="000341B3">
      <w:pPr>
        <w:spacing w:line="480" w:lineRule="auto"/>
        <w:jc w:val="both"/>
        <w:rPr>
          <w:rFonts w:ascii="Times New Roman" w:hAnsi="Times New Roman" w:cs="Times New Roman"/>
          <w:sz w:val="24"/>
          <w:szCs w:val="24"/>
        </w:rPr>
      </w:pPr>
    </w:p>
    <w:p w14:paraId="35BAFB08" w14:textId="4097412B"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Notable la participación de E20 en el indicador 5</w:t>
      </w:r>
      <w:r w:rsidR="00D46CD4" w:rsidRPr="000341B3">
        <w:rPr>
          <w:rFonts w:ascii="Times New Roman" w:hAnsi="Times New Roman" w:cs="Times New Roman"/>
          <w:sz w:val="24"/>
          <w:szCs w:val="24"/>
        </w:rPr>
        <w:t>, pues d</w:t>
      </w:r>
      <w:r w:rsidRPr="000341B3">
        <w:rPr>
          <w:rFonts w:ascii="Times New Roman" w:hAnsi="Times New Roman" w:cs="Times New Roman"/>
          <w:sz w:val="24"/>
          <w:szCs w:val="24"/>
        </w:rPr>
        <w:t>e manera exitosa enfrentó los problemas y atendió las demandas en cada una de las tareas planteadas en las tres fases del proceso didáctico. Fue el único estudiante que en su actividad matemática de aprendizaje solucionó problemas y tareas matemáticas en las que encontró inmersos los objetos matemáticos frecuencia absoluta y tanto por ciento y comunicó los procesos matemáticos desarrollados.</w:t>
      </w:r>
    </w:p>
    <w:p w14:paraId="1183BA60" w14:textId="77777777" w:rsidR="00067FF1" w:rsidRDefault="00067FF1" w:rsidP="000341B3">
      <w:pPr>
        <w:spacing w:line="480" w:lineRule="auto"/>
        <w:jc w:val="both"/>
        <w:rPr>
          <w:rFonts w:ascii="Times New Roman" w:hAnsi="Times New Roman" w:cs="Times New Roman"/>
          <w:sz w:val="24"/>
          <w:szCs w:val="24"/>
        </w:rPr>
      </w:pPr>
    </w:p>
    <w:p w14:paraId="613D3AFF" w14:textId="3218F5DD"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lo correspondiente a evidencias en el discurso constru</w:t>
      </w:r>
      <w:r w:rsidR="00193E7E" w:rsidRPr="000341B3">
        <w:rPr>
          <w:rFonts w:ascii="Times New Roman" w:hAnsi="Times New Roman" w:cs="Times New Roman"/>
          <w:sz w:val="24"/>
          <w:szCs w:val="24"/>
        </w:rPr>
        <w:t>í</w:t>
      </w:r>
      <w:r w:rsidRPr="000341B3">
        <w:rPr>
          <w:rFonts w:ascii="Times New Roman" w:hAnsi="Times New Roman" w:cs="Times New Roman"/>
          <w:sz w:val="24"/>
          <w:szCs w:val="24"/>
        </w:rPr>
        <w:t>do para participar en clase y realizar aportes en la evaluación de procesos y resultados, indicador 6, se encontró en los trabajos realizados en casa, que los 29 estudiantes</w:t>
      </w:r>
      <w:r w:rsidR="00D46CD4" w:rsidRPr="000341B3">
        <w:rPr>
          <w:rFonts w:ascii="Times New Roman" w:hAnsi="Times New Roman" w:cs="Times New Roman"/>
          <w:sz w:val="24"/>
          <w:szCs w:val="24"/>
        </w:rPr>
        <w:t>,</w:t>
      </w:r>
      <w:r w:rsidRPr="000341B3">
        <w:rPr>
          <w:rFonts w:ascii="Times New Roman" w:hAnsi="Times New Roman" w:cs="Times New Roman"/>
          <w:sz w:val="24"/>
          <w:szCs w:val="24"/>
        </w:rPr>
        <w:t xml:space="preserve"> en concordancia con </w:t>
      </w:r>
      <w:r w:rsidR="00D46CD4" w:rsidRPr="000341B3">
        <w:rPr>
          <w:rFonts w:ascii="Times New Roman" w:hAnsi="Times New Roman" w:cs="Times New Roman"/>
          <w:sz w:val="24"/>
          <w:szCs w:val="24"/>
        </w:rPr>
        <w:t xml:space="preserve">lo descrito para </w:t>
      </w:r>
      <w:r w:rsidRPr="000341B3">
        <w:rPr>
          <w:rFonts w:ascii="Times New Roman" w:hAnsi="Times New Roman" w:cs="Times New Roman"/>
          <w:sz w:val="24"/>
          <w:szCs w:val="24"/>
        </w:rPr>
        <w:t>los indicadores anteriores, recurrieron a símbolos matemáticos para atender las demandas solicitadas en la tarea 1, fase acercamiento al significado del objeto matemático. En este sentido, en el discurso escrito</w:t>
      </w:r>
      <w:r w:rsidR="006E5FE6" w:rsidRPr="000341B3">
        <w:rPr>
          <w:rFonts w:ascii="Times New Roman" w:hAnsi="Times New Roman" w:cs="Times New Roman"/>
          <w:sz w:val="24"/>
          <w:szCs w:val="24"/>
        </w:rPr>
        <w:t>,</w:t>
      </w:r>
      <w:r w:rsidRPr="000341B3">
        <w:rPr>
          <w:rFonts w:ascii="Times New Roman" w:hAnsi="Times New Roman" w:cs="Times New Roman"/>
          <w:sz w:val="24"/>
          <w:szCs w:val="24"/>
        </w:rPr>
        <w:t xml:space="preserve"> como se </w:t>
      </w:r>
      <w:r w:rsidR="006E5FE6" w:rsidRPr="000341B3">
        <w:rPr>
          <w:rFonts w:ascii="Times New Roman" w:hAnsi="Times New Roman" w:cs="Times New Roman"/>
          <w:sz w:val="24"/>
          <w:szCs w:val="24"/>
        </w:rPr>
        <w:t>indicó anteriormente</w:t>
      </w:r>
      <w:r w:rsidRPr="000341B3">
        <w:rPr>
          <w:rFonts w:ascii="Times New Roman" w:hAnsi="Times New Roman" w:cs="Times New Roman"/>
          <w:sz w:val="24"/>
          <w:szCs w:val="24"/>
        </w:rPr>
        <w:t>, se halló el uso de los números indo-arábigos para representar el objeto matemático frecuencia absoluta y en el deseo de expresarla de otra manera.</w:t>
      </w:r>
    </w:p>
    <w:p w14:paraId="0591B65E" w14:textId="77777777" w:rsidR="00067FF1" w:rsidRDefault="00067FF1" w:rsidP="000341B3">
      <w:pPr>
        <w:spacing w:line="480" w:lineRule="auto"/>
        <w:jc w:val="both"/>
        <w:rPr>
          <w:rFonts w:ascii="Times New Roman" w:hAnsi="Times New Roman" w:cs="Times New Roman"/>
          <w:sz w:val="24"/>
          <w:szCs w:val="24"/>
        </w:rPr>
      </w:pPr>
    </w:p>
    <w:p w14:paraId="050D215B" w14:textId="7FE2E06B"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Lo sucedido con el objeto matemático tanto por ciento </w:t>
      </w:r>
      <w:r w:rsidR="006E5FE6" w:rsidRPr="000341B3">
        <w:rPr>
          <w:rFonts w:ascii="Times New Roman" w:hAnsi="Times New Roman" w:cs="Times New Roman"/>
          <w:sz w:val="24"/>
          <w:szCs w:val="24"/>
        </w:rPr>
        <w:t xml:space="preserve">también </w:t>
      </w:r>
      <w:r w:rsidRPr="000341B3">
        <w:rPr>
          <w:rFonts w:ascii="Times New Roman" w:hAnsi="Times New Roman" w:cs="Times New Roman"/>
          <w:sz w:val="24"/>
          <w:szCs w:val="24"/>
        </w:rPr>
        <w:t xml:space="preserve">se presentó en la fase compartir significados. Los estudiantes E9, E11, E15, E20, E21, E26, E27 y E29, en la socialización o puesta en común sobre la presentación o representación del objeto matemático frecuencia absoluta de otra manera, utilizaron un discurso en el que se evidenciaron signos matemáticos y notaciones como las antes </w:t>
      </w:r>
      <w:r w:rsidR="006E5FE6" w:rsidRPr="000341B3">
        <w:rPr>
          <w:rFonts w:ascii="Times New Roman" w:hAnsi="Times New Roman" w:cs="Times New Roman"/>
          <w:sz w:val="24"/>
          <w:szCs w:val="24"/>
        </w:rPr>
        <w:t>mencionadas</w:t>
      </w:r>
      <w:r w:rsidRPr="000341B3">
        <w:rPr>
          <w:rFonts w:ascii="Times New Roman" w:hAnsi="Times New Roman" w:cs="Times New Roman"/>
          <w:sz w:val="24"/>
          <w:szCs w:val="24"/>
        </w:rPr>
        <w:t>.</w:t>
      </w:r>
    </w:p>
    <w:p w14:paraId="420DDE2F" w14:textId="77777777" w:rsidR="00067FF1" w:rsidRDefault="00067FF1" w:rsidP="000341B3">
      <w:pPr>
        <w:spacing w:line="480" w:lineRule="auto"/>
        <w:jc w:val="both"/>
        <w:rPr>
          <w:rFonts w:ascii="Times New Roman" w:hAnsi="Times New Roman" w:cs="Times New Roman"/>
          <w:sz w:val="24"/>
          <w:szCs w:val="24"/>
        </w:rPr>
      </w:pPr>
    </w:p>
    <w:p w14:paraId="63C555EE" w14:textId="5E5F1DE9"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En la fase siguiente</w:t>
      </w:r>
      <w:r w:rsidR="006E5FE6" w:rsidRPr="000341B3">
        <w:rPr>
          <w:rFonts w:ascii="Times New Roman" w:hAnsi="Times New Roman" w:cs="Times New Roman"/>
          <w:sz w:val="24"/>
          <w:szCs w:val="24"/>
        </w:rPr>
        <w:t>:</w:t>
      </w:r>
      <w:r w:rsidRPr="000341B3">
        <w:rPr>
          <w:rFonts w:ascii="Times New Roman" w:hAnsi="Times New Roman" w:cs="Times New Roman"/>
          <w:sz w:val="24"/>
          <w:szCs w:val="24"/>
        </w:rPr>
        <w:t xml:space="preserve"> desarrollo o uso del significado matemático compartido, la situación es sorprendente. De los 8 estudiantes antes mencionados, ninguno atendió con éxito las demandas planteadas en la tarea 3. Se esperaba que estos estudiantes hicieran uso del discurso, determinaran, </w:t>
      </w:r>
      <w:r w:rsidRPr="000341B3">
        <w:rPr>
          <w:rFonts w:ascii="Times New Roman" w:hAnsi="Times New Roman" w:cs="Times New Roman"/>
          <w:sz w:val="24"/>
          <w:szCs w:val="24"/>
        </w:rPr>
        <w:lastRenderedPageBreak/>
        <w:t>argumentaran, explicaran y corrigieran los errores cometidos por algunos de sus compañeros</w:t>
      </w:r>
      <w:r w:rsidR="006E5FE6" w:rsidRPr="000341B3">
        <w:rPr>
          <w:rFonts w:ascii="Times New Roman" w:hAnsi="Times New Roman" w:cs="Times New Roman"/>
          <w:sz w:val="24"/>
          <w:szCs w:val="24"/>
        </w:rPr>
        <w:t>,</w:t>
      </w:r>
      <w:r w:rsidRPr="000341B3">
        <w:rPr>
          <w:rFonts w:ascii="Times New Roman" w:hAnsi="Times New Roman" w:cs="Times New Roman"/>
          <w:sz w:val="24"/>
          <w:szCs w:val="24"/>
        </w:rPr>
        <w:t xml:space="preserve"> al expresar las frecuencias absolutas en términos de tanto por ciento. Por el contrario, lo esperado de parte de estos 8 estudiantes se constituyó en un logro para E19, E31 y E36 quienes, para sorpresa de todos, en la fase de compartir significados no participaron. Estos tres estudiantes desarrollaron actividad matemática de aprendizaje en la que identificaron objetos matemáticos (frecuencia absoluta, tanto por ciento), los representaron en varios sistemas de representación semiótica, realizaron cálculos y operaciones para identificar errores y proponer alternativas de solución correctas. Participaron en la clase como comunidad de aprendizaje mediante un discurso que contribuyó en la evaluación de resultados y procesos presentados por sus compañeros.</w:t>
      </w:r>
    </w:p>
    <w:p w14:paraId="29118718" w14:textId="77777777" w:rsidR="00067FF1" w:rsidRDefault="00067FF1" w:rsidP="000341B3">
      <w:pPr>
        <w:spacing w:line="480" w:lineRule="auto"/>
        <w:jc w:val="both"/>
        <w:rPr>
          <w:rFonts w:ascii="Times New Roman" w:hAnsi="Times New Roman" w:cs="Times New Roman"/>
          <w:sz w:val="24"/>
          <w:szCs w:val="24"/>
        </w:rPr>
      </w:pPr>
    </w:p>
    <w:p w14:paraId="247E7C4E" w14:textId="1E709982"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Para finalizar, de acuerdo con lo acontecido en la secuencia de tareas planteadas y los resultados </w:t>
      </w:r>
      <w:r w:rsidR="006E5FE6" w:rsidRPr="000341B3">
        <w:rPr>
          <w:rFonts w:ascii="Times New Roman" w:hAnsi="Times New Roman" w:cs="Times New Roman"/>
          <w:sz w:val="24"/>
          <w:szCs w:val="24"/>
        </w:rPr>
        <w:t xml:space="preserve">obtenidos </w:t>
      </w:r>
      <w:r w:rsidRPr="000341B3">
        <w:rPr>
          <w:rFonts w:ascii="Times New Roman" w:hAnsi="Times New Roman" w:cs="Times New Roman"/>
          <w:sz w:val="24"/>
          <w:szCs w:val="24"/>
        </w:rPr>
        <w:t>en el indicador 7, se deduce que los estudiantes responden a las demandas planteadas en las tareas, no renuncian a la actividad matemática de aprendizaje independientemente de los resultados, su participación y nivel de discurso; siempre presentaron sus trabajos y no dejaron de asistir a clases</w:t>
      </w:r>
      <w:r w:rsidR="00471D50" w:rsidRPr="000341B3">
        <w:rPr>
          <w:rFonts w:ascii="Times New Roman" w:hAnsi="Times New Roman" w:cs="Times New Roman"/>
          <w:sz w:val="24"/>
          <w:szCs w:val="24"/>
        </w:rPr>
        <w:t>.</w:t>
      </w:r>
    </w:p>
    <w:p w14:paraId="20786B47" w14:textId="77777777" w:rsidR="00067FF1" w:rsidRDefault="00067FF1" w:rsidP="000341B3">
      <w:pPr>
        <w:spacing w:line="480" w:lineRule="auto"/>
        <w:jc w:val="both"/>
        <w:rPr>
          <w:rFonts w:ascii="Times New Roman" w:hAnsi="Times New Roman" w:cs="Times New Roman"/>
          <w:sz w:val="24"/>
          <w:szCs w:val="24"/>
        </w:rPr>
      </w:pPr>
    </w:p>
    <w:p w14:paraId="237384F2" w14:textId="0F71D9D9" w:rsidR="00DC6A4F" w:rsidRPr="000341B3" w:rsidRDefault="00B370B4"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Así</w:t>
      </w:r>
      <w:r w:rsidR="003455FF" w:rsidRPr="000341B3">
        <w:rPr>
          <w:rFonts w:ascii="Times New Roman" w:hAnsi="Times New Roman" w:cs="Times New Roman"/>
          <w:sz w:val="24"/>
          <w:szCs w:val="24"/>
        </w:rPr>
        <w:t xml:space="preserve">, 29 estudiantes evidenciaron desarrollo, continuidad y persistencia en su actividad matemática de aprendizaje con el objeto matemático y con los procesos de las </w:t>
      </w:r>
      <w:r w:rsidRPr="000341B3">
        <w:rPr>
          <w:rFonts w:ascii="Times New Roman" w:hAnsi="Times New Roman" w:cs="Times New Roman"/>
          <w:sz w:val="24"/>
          <w:szCs w:val="24"/>
        </w:rPr>
        <w:t>competencias matemáticas:</w:t>
      </w:r>
      <w:r w:rsidR="003455FF" w:rsidRPr="000341B3">
        <w:rPr>
          <w:rFonts w:ascii="Times New Roman" w:hAnsi="Times New Roman" w:cs="Times New Roman"/>
          <w:sz w:val="24"/>
          <w:szCs w:val="24"/>
        </w:rPr>
        <w:t xml:space="preserve"> Razonar y Argumentar, Representar y Comunicar</w:t>
      </w:r>
      <w:r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w:t>
      </w:r>
      <w:r w:rsidRPr="000341B3">
        <w:rPr>
          <w:rFonts w:ascii="Times New Roman" w:hAnsi="Times New Roman" w:cs="Times New Roman"/>
          <w:sz w:val="24"/>
          <w:szCs w:val="24"/>
        </w:rPr>
        <w:t>S</w:t>
      </w:r>
      <w:r w:rsidR="003455FF" w:rsidRPr="000341B3">
        <w:rPr>
          <w:rFonts w:ascii="Times New Roman" w:hAnsi="Times New Roman" w:cs="Times New Roman"/>
          <w:sz w:val="24"/>
          <w:szCs w:val="24"/>
        </w:rPr>
        <w:t>obresalieron E9, E11, E15, E20, E21, E26, E27 y E29</w:t>
      </w:r>
      <w:r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por su persistencia en la participación</w:t>
      </w:r>
      <w:r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trascendieron la mera asistencia y aprovecharon la interacción para dar a conocer de manera argumentada su pensar y proceder, sin que fuera </w:t>
      </w:r>
      <w:r w:rsidRPr="000341B3">
        <w:rPr>
          <w:rFonts w:ascii="Times New Roman" w:hAnsi="Times New Roman" w:cs="Times New Roman"/>
          <w:sz w:val="24"/>
          <w:szCs w:val="24"/>
        </w:rPr>
        <w:t xml:space="preserve">su </w:t>
      </w:r>
      <w:r w:rsidR="003455FF" w:rsidRPr="000341B3">
        <w:rPr>
          <w:rFonts w:ascii="Times New Roman" w:hAnsi="Times New Roman" w:cs="Times New Roman"/>
          <w:sz w:val="24"/>
          <w:szCs w:val="24"/>
        </w:rPr>
        <w:t>intención hacerse notar.</w:t>
      </w:r>
    </w:p>
    <w:p w14:paraId="21BFEBC4" w14:textId="77777777" w:rsidR="00DC6A4F" w:rsidRPr="000341B3" w:rsidRDefault="00DC6A4F" w:rsidP="000341B3">
      <w:pPr>
        <w:spacing w:line="480" w:lineRule="auto"/>
        <w:jc w:val="both"/>
        <w:rPr>
          <w:rFonts w:ascii="Times New Roman" w:hAnsi="Times New Roman" w:cs="Times New Roman"/>
          <w:sz w:val="24"/>
          <w:szCs w:val="24"/>
        </w:rPr>
      </w:pPr>
    </w:p>
    <w:p w14:paraId="5AC48C5A" w14:textId="6EEF8845" w:rsidR="00DC6A4F" w:rsidRPr="00067FF1" w:rsidRDefault="00B370B4" w:rsidP="000341B3">
      <w:pPr>
        <w:spacing w:line="480" w:lineRule="auto"/>
        <w:jc w:val="both"/>
        <w:rPr>
          <w:rFonts w:ascii="Times New Roman" w:hAnsi="Times New Roman" w:cs="Times New Roman"/>
          <w:b/>
          <w:sz w:val="24"/>
          <w:szCs w:val="24"/>
        </w:rPr>
      </w:pPr>
      <w:r w:rsidRPr="00067FF1">
        <w:rPr>
          <w:rFonts w:ascii="Times New Roman" w:hAnsi="Times New Roman" w:cs="Times New Roman"/>
          <w:b/>
          <w:sz w:val="24"/>
          <w:szCs w:val="24"/>
        </w:rPr>
        <w:t>4</w:t>
      </w:r>
      <w:r w:rsidR="003455FF" w:rsidRPr="00067FF1">
        <w:rPr>
          <w:rFonts w:ascii="Times New Roman" w:hAnsi="Times New Roman" w:cs="Times New Roman"/>
          <w:b/>
          <w:sz w:val="24"/>
          <w:szCs w:val="24"/>
        </w:rPr>
        <w:t>. Conclusiones</w:t>
      </w:r>
    </w:p>
    <w:p w14:paraId="2B59314E" w14:textId="77777777" w:rsidR="00B370B4" w:rsidRPr="000341B3" w:rsidRDefault="00B370B4" w:rsidP="000341B3">
      <w:pPr>
        <w:spacing w:line="480" w:lineRule="auto"/>
        <w:jc w:val="both"/>
        <w:rPr>
          <w:rFonts w:ascii="Times New Roman" w:hAnsi="Times New Roman" w:cs="Times New Roman"/>
          <w:sz w:val="24"/>
          <w:szCs w:val="24"/>
        </w:rPr>
      </w:pPr>
    </w:p>
    <w:p w14:paraId="414943D8" w14:textId="6D49579D"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 xml:space="preserve">De manera general, en la actividad matemática de aprendizaje de los estudiantes al enfrentar la secuencia didáctica centrada en el proceso de paz y compuesta por las tareas: </w:t>
      </w:r>
      <w:r w:rsidR="009D495A" w:rsidRPr="000341B3">
        <w:rPr>
          <w:rFonts w:ascii="Times New Roman" w:hAnsi="Times New Roman" w:cs="Times New Roman"/>
          <w:sz w:val="24"/>
          <w:szCs w:val="24"/>
        </w:rPr>
        <w:t>o</w:t>
      </w:r>
      <w:r w:rsidRPr="000341B3">
        <w:rPr>
          <w:rFonts w:ascii="Times New Roman" w:hAnsi="Times New Roman" w:cs="Times New Roman"/>
          <w:sz w:val="24"/>
          <w:szCs w:val="24"/>
        </w:rPr>
        <w:t xml:space="preserve">piniones sobre el proceso de paz, tarea 1;  </w:t>
      </w:r>
      <w:r w:rsidR="009D495A" w:rsidRPr="000341B3">
        <w:rPr>
          <w:rFonts w:ascii="Times New Roman" w:hAnsi="Times New Roman" w:cs="Times New Roman"/>
          <w:sz w:val="24"/>
          <w:szCs w:val="24"/>
        </w:rPr>
        <w:t>d</w:t>
      </w:r>
      <w:r w:rsidRPr="000341B3">
        <w:rPr>
          <w:rFonts w:ascii="Times New Roman" w:hAnsi="Times New Roman" w:cs="Times New Roman"/>
          <w:sz w:val="24"/>
          <w:szCs w:val="24"/>
        </w:rPr>
        <w:t>ivulgando el pensar y sentir sobre el proceso de paz, tarea 2</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y </w:t>
      </w:r>
      <w:r w:rsidR="009D495A" w:rsidRPr="000341B3">
        <w:rPr>
          <w:rFonts w:ascii="Times New Roman" w:hAnsi="Times New Roman" w:cs="Times New Roman"/>
          <w:sz w:val="24"/>
          <w:szCs w:val="24"/>
        </w:rPr>
        <w:t>c</w:t>
      </w:r>
      <w:r w:rsidRPr="000341B3">
        <w:rPr>
          <w:rFonts w:ascii="Times New Roman" w:hAnsi="Times New Roman" w:cs="Times New Roman"/>
          <w:sz w:val="24"/>
          <w:szCs w:val="24"/>
        </w:rPr>
        <w:t>orroborando información sobre el proceso de paz, tarea 3, se evidenció el desarrollo de procesos matemáticos y de tendencia de acción</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pragmática de uso</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para reconocer, representar y usar los objetos matemáticos en la solución de problemas contextualizados</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B370B4" w:rsidRPr="000341B3">
        <w:rPr>
          <w:rFonts w:ascii="Times New Roman" w:hAnsi="Times New Roman" w:cs="Times New Roman"/>
          <w:sz w:val="24"/>
          <w:szCs w:val="24"/>
        </w:rPr>
        <w:t>L</w:t>
      </w:r>
      <w:r w:rsidRPr="000341B3">
        <w:rPr>
          <w:rFonts w:ascii="Times New Roman" w:hAnsi="Times New Roman" w:cs="Times New Roman"/>
          <w:sz w:val="24"/>
          <w:szCs w:val="24"/>
        </w:rPr>
        <w:t>os estudiantes representan en al menos dos sistemas de representación semiótica, usan los signos matemáticos, calculan, operan y grafican; comunican en y con las matemáticas los procesos desarrollados para solucionar las tareas matemáticas propuestas. A</w:t>
      </w:r>
      <w:r w:rsidR="00B370B4" w:rsidRPr="000341B3">
        <w:rPr>
          <w:rFonts w:ascii="Times New Roman" w:hAnsi="Times New Roman" w:cs="Times New Roman"/>
          <w:sz w:val="24"/>
          <w:szCs w:val="24"/>
        </w:rPr>
        <w:t>ú</w:t>
      </w:r>
      <w:r w:rsidRPr="000341B3">
        <w:rPr>
          <w:rFonts w:ascii="Times New Roman" w:hAnsi="Times New Roman" w:cs="Times New Roman"/>
          <w:sz w:val="24"/>
          <w:szCs w:val="24"/>
        </w:rPr>
        <w:t>n así, en su actividad matemática de aprendizaje aún persisten formas de representación semiótica</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no propias del lenguaje matemático</w:t>
      </w:r>
      <w:r w:rsidR="00B370B4" w:rsidRPr="000341B3">
        <w:rPr>
          <w:rFonts w:ascii="Times New Roman" w:hAnsi="Times New Roman" w:cs="Times New Roman"/>
          <w:sz w:val="24"/>
          <w:szCs w:val="24"/>
        </w:rPr>
        <w:t>:</w:t>
      </w:r>
      <w:r w:rsidRPr="000341B3">
        <w:rPr>
          <w:rFonts w:ascii="Times New Roman" w:hAnsi="Times New Roman" w:cs="Times New Roman"/>
          <w:sz w:val="24"/>
          <w:szCs w:val="24"/>
        </w:rPr>
        <w:t xml:space="preserve"> palitos, equis, rayas, cuadros, e</w:t>
      </w:r>
      <w:r w:rsidR="00B370B4" w:rsidRPr="000341B3">
        <w:rPr>
          <w:rFonts w:ascii="Times New Roman" w:hAnsi="Times New Roman" w:cs="Times New Roman"/>
          <w:sz w:val="24"/>
          <w:szCs w:val="24"/>
        </w:rPr>
        <w:t xml:space="preserve">ntre otras, </w:t>
      </w:r>
      <w:r w:rsidRPr="000341B3">
        <w:rPr>
          <w:rFonts w:ascii="Times New Roman" w:hAnsi="Times New Roman" w:cs="Times New Roman"/>
          <w:sz w:val="24"/>
          <w:szCs w:val="24"/>
        </w:rPr>
        <w:t>que sin duda, limitan un incipiente proceso de matematización y la calidad del discurso matemático. Esto implica deficiencias en la calidad de la participación y en el aporte a la evaluación colectiva de procesos y resultados en la clase como comunidad de aprendizaje.</w:t>
      </w:r>
    </w:p>
    <w:p w14:paraId="46B8482D" w14:textId="77777777" w:rsidR="00067FF1" w:rsidRDefault="00067FF1" w:rsidP="000341B3">
      <w:pPr>
        <w:spacing w:line="480" w:lineRule="auto"/>
        <w:jc w:val="both"/>
        <w:rPr>
          <w:rFonts w:ascii="Times New Roman" w:hAnsi="Times New Roman" w:cs="Times New Roman"/>
          <w:sz w:val="24"/>
          <w:szCs w:val="24"/>
        </w:rPr>
      </w:pPr>
    </w:p>
    <w:p w14:paraId="32BC8591" w14:textId="4350B883"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De otra parte, se hizo notoria la limitada calidad de su discurso matemático</w:t>
      </w:r>
      <w:r w:rsidR="00A6335E" w:rsidRPr="000341B3">
        <w:rPr>
          <w:rFonts w:ascii="Times New Roman" w:hAnsi="Times New Roman" w:cs="Times New Roman"/>
          <w:sz w:val="24"/>
          <w:szCs w:val="24"/>
        </w:rPr>
        <w:t>,</w:t>
      </w:r>
      <w:r w:rsidRPr="000341B3">
        <w:rPr>
          <w:rFonts w:ascii="Times New Roman" w:hAnsi="Times New Roman" w:cs="Times New Roman"/>
          <w:sz w:val="24"/>
          <w:szCs w:val="24"/>
        </w:rPr>
        <w:t xml:space="preserve"> </w:t>
      </w:r>
      <w:r w:rsidR="00A6335E" w:rsidRPr="000341B3">
        <w:rPr>
          <w:rFonts w:ascii="Times New Roman" w:hAnsi="Times New Roman" w:cs="Times New Roman"/>
          <w:sz w:val="24"/>
          <w:szCs w:val="24"/>
        </w:rPr>
        <w:t xml:space="preserve">tanto </w:t>
      </w:r>
      <w:r w:rsidRPr="000341B3">
        <w:rPr>
          <w:rFonts w:ascii="Times New Roman" w:hAnsi="Times New Roman" w:cs="Times New Roman"/>
          <w:sz w:val="24"/>
          <w:szCs w:val="24"/>
        </w:rPr>
        <w:t xml:space="preserve">oral </w:t>
      </w:r>
      <w:r w:rsidR="00A6335E" w:rsidRPr="000341B3">
        <w:rPr>
          <w:rFonts w:ascii="Times New Roman" w:hAnsi="Times New Roman" w:cs="Times New Roman"/>
          <w:sz w:val="24"/>
          <w:szCs w:val="24"/>
        </w:rPr>
        <w:t>como</w:t>
      </w:r>
      <w:r w:rsidRPr="000341B3">
        <w:rPr>
          <w:rFonts w:ascii="Times New Roman" w:hAnsi="Times New Roman" w:cs="Times New Roman"/>
          <w:sz w:val="24"/>
          <w:szCs w:val="24"/>
        </w:rPr>
        <w:t xml:space="preserve"> escrito</w:t>
      </w:r>
      <w:r w:rsidR="00A6335E" w:rsidRPr="000341B3">
        <w:rPr>
          <w:rFonts w:ascii="Times New Roman" w:hAnsi="Times New Roman" w:cs="Times New Roman"/>
          <w:sz w:val="24"/>
          <w:szCs w:val="24"/>
        </w:rPr>
        <w:t>,</w:t>
      </w:r>
      <w:r w:rsidRPr="000341B3">
        <w:rPr>
          <w:rFonts w:ascii="Times New Roman" w:hAnsi="Times New Roman" w:cs="Times New Roman"/>
          <w:sz w:val="24"/>
          <w:szCs w:val="24"/>
        </w:rPr>
        <w:t xml:space="preserve"> al valorar procesos y soluciones a las tareas matemáticas que han desarrollado sus compañeros en clase. Es muy posible que los resultados de la tarea 3 puedan también explicarse por la poca familiaridad de los estudiantes con este tipo de actividad matemática y con el nivel de exigencia y responsabilidad que implica una coevaluación. No obstante, ello no influyó para que, durante todo el proceso de intervención, los estudiantes demostraran gusto e inclinación favorable al trabajo individual y en grupo, continuidad y persistencia en la construcción y sustentación de sus soluciones, así como a preguntar y buscar orientación en el profesor y en sus compañeros. Esto constituye un clima favorable para consolidar la clase como una comunidad de aprendizaje.</w:t>
      </w:r>
    </w:p>
    <w:p w14:paraId="26B5C7D5" w14:textId="77777777" w:rsidR="00067FF1" w:rsidRDefault="00067FF1" w:rsidP="000341B3">
      <w:pPr>
        <w:spacing w:line="480" w:lineRule="auto"/>
        <w:jc w:val="both"/>
        <w:rPr>
          <w:rFonts w:ascii="Times New Roman" w:hAnsi="Times New Roman" w:cs="Times New Roman"/>
          <w:sz w:val="24"/>
          <w:szCs w:val="24"/>
        </w:rPr>
      </w:pPr>
    </w:p>
    <w:p w14:paraId="7049761D" w14:textId="1AB01C26" w:rsidR="00035412"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 xml:space="preserve">En lo que atañe al MTP de competencia matemática implementado, sus resultados permiten inferir que, trasciende el aspecto cognitivo e incorpora otros aspectos de desarrollo humano (afectivo y de tendencia de acción); requiere del diseño de tareas con crecientes niveles de complejidad determinados por la naturaleza de los objetos matemáticos, los procesos y los contextos en los que estos toman significados. </w:t>
      </w:r>
      <w:r w:rsidR="00A86CF4" w:rsidRPr="000341B3">
        <w:rPr>
          <w:rFonts w:ascii="Times New Roman" w:hAnsi="Times New Roman" w:cs="Times New Roman"/>
          <w:sz w:val="24"/>
          <w:szCs w:val="24"/>
        </w:rPr>
        <w:t>Lo anterior</w:t>
      </w:r>
      <w:r w:rsidRPr="000341B3">
        <w:rPr>
          <w:rFonts w:ascii="Times New Roman" w:hAnsi="Times New Roman" w:cs="Times New Roman"/>
          <w:sz w:val="24"/>
          <w:szCs w:val="24"/>
        </w:rPr>
        <w:t xml:space="preserve"> presenta </w:t>
      </w:r>
      <w:r w:rsidR="00A6335E" w:rsidRPr="000341B3">
        <w:rPr>
          <w:rFonts w:ascii="Times New Roman" w:hAnsi="Times New Roman" w:cs="Times New Roman"/>
          <w:sz w:val="24"/>
          <w:szCs w:val="24"/>
        </w:rPr>
        <w:t>a</w:t>
      </w:r>
      <w:r w:rsidR="00A86CF4" w:rsidRPr="000341B3">
        <w:rPr>
          <w:rFonts w:ascii="Times New Roman" w:hAnsi="Times New Roman" w:cs="Times New Roman"/>
          <w:sz w:val="24"/>
          <w:szCs w:val="24"/>
        </w:rPr>
        <w:t xml:space="preserve">l MTP </w:t>
      </w:r>
      <w:r w:rsidR="003B0D85" w:rsidRPr="000341B3">
        <w:rPr>
          <w:rFonts w:ascii="Times New Roman" w:hAnsi="Times New Roman" w:cs="Times New Roman"/>
          <w:sz w:val="24"/>
          <w:szCs w:val="24"/>
        </w:rPr>
        <w:t>como un modelo</w:t>
      </w:r>
      <w:r w:rsidRPr="000341B3">
        <w:rPr>
          <w:rFonts w:ascii="Times New Roman" w:hAnsi="Times New Roman" w:cs="Times New Roman"/>
          <w:sz w:val="24"/>
          <w:szCs w:val="24"/>
        </w:rPr>
        <w:t xml:space="preserve"> de competencia matemática que contribuye al desarrollo integral del estudiante, ayuda a explicar y comprender </w:t>
      </w:r>
      <w:r w:rsidR="00925A0F" w:rsidRPr="000341B3">
        <w:rPr>
          <w:rFonts w:ascii="Times New Roman" w:hAnsi="Times New Roman" w:cs="Times New Roman"/>
          <w:sz w:val="24"/>
          <w:szCs w:val="24"/>
        </w:rPr>
        <w:t xml:space="preserve">las actuaciones del estudiante, </w:t>
      </w:r>
      <w:r w:rsidRPr="000341B3">
        <w:rPr>
          <w:rFonts w:ascii="Times New Roman" w:hAnsi="Times New Roman" w:cs="Times New Roman"/>
          <w:sz w:val="24"/>
          <w:szCs w:val="24"/>
        </w:rPr>
        <w:t>la calidad de su participación y de su actividad matemática de aprendizaje</w:t>
      </w:r>
      <w:r w:rsidR="00035412" w:rsidRPr="000341B3">
        <w:rPr>
          <w:rFonts w:ascii="Times New Roman" w:hAnsi="Times New Roman" w:cs="Times New Roman"/>
          <w:sz w:val="24"/>
          <w:szCs w:val="24"/>
        </w:rPr>
        <w:t>.</w:t>
      </w:r>
    </w:p>
    <w:p w14:paraId="26BFF5EC" w14:textId="77777777" w:rsidR="00067FF1" w:rsidRDefault="00067FF1" w:rsidP="000341B3">
      <w:pPr>
        <w:spacing w:line="480" w:lineRule="auto"/>
        <w:jc w:val="both"/>
        <w:rPr>
          <w:rFonts w:ascii="Times New Roman" w:hAnsi="Times New Roman" w:cs="Times New Roman"/>
          <w:sz w:val="24"/>
          <w:szCs w:val="24"/>
        </w:rPr>
      </w:pPr>
    </w:p>
    <w:p w14:paraId="6FB9AFAB" w14:textId="599A8E3E" w:rsidR="003D425A"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En consecuencia, </w:t>
      </w:r>
      <w:r w:rsidR="00A6335E" w:rsidRPr="000341B3">
        <w:rPr>
          <w:rFonts w:ascii="Times New Roman" w:hAnsi="Times New Roman" w:cs="Times New Roman"/>
          <w:sz w:val="24"/>
          <w:szCs w:val="24"/>
        </w:rPr>
        <w:t xml:space="preserve">el MTP </w:t>
      </w:r>
      <w:r w:rsidRPr="000341B3">
        <w:rPr>
          <w:rFonts w:ascii="Times New Roman" w:hAnsi="Times New Roman" w:cs="Times New Roman"/>
          <w:sz w:val="24"/>
          <w:szCs w:val="24"/>
        </w:rPr>
        <w:t xml:space="preserve">coadyuva a evidenciar dificultades y avances en el desarrollo del pensamiento matemático del estudiante, en su pensar y sentir, y en sus tendencias de acción. </w:t>
      </w:r>
      <w:r w:rsidR="003D425A" w:rsidRPr="000341B3">
        <w:rPr>
          <w:rFonts w:ascii="Times New Roman" w:hAnsi="Times New Roman" w:cs="Times New Roman"/>
          <w:sz w:val="24"/>
          <w:szCs w:val="24"/>
        </w:rPr>
        <w:t xml:space="preserve">De esta manera, el MTP de competencia matemática </w:t>
      </w:r>
      <w:r w:rsidR="00A6335E" w:rsidRPr="000341B3">
        <w:rPr>
          <w:rFonts w:ascii="Times New Roman" w:hAnsi="Times New Roman" w:cs="Times New Roman"/>
          <w:sz w:val="24"/>
          <w:szCs w:val="24"/>
        </w:rPr>
        <w:t>aquí presentado</w:t>
      </w:r>
      <w:r w:rsidR="003D425A" w:rsidRPr="000341B3">
        <w:rPr>
          <w:rFonts w:ascii="Times New Roman" w:hAnsi="Times New Roman" w:cs="Times New Roman"/>
          <w:sz w:val="24"/>
          <w:szCs w:val="24"/>
        </w:rPr>
        <w:t>, puede considerarse como un aporte al reto planteado por Vasco (2013) de reelaborar un concepto fuerte de competencia y estructurar un discurso original, que contribuya de manera significativa al desarrollo de los diferentes aspectos del ser humano.</w:t>
      </w:r>
    </w:p>
    <w:p w14:paraId="2D4A1369" w14:textId="77777777" w:rsidR="00067FF1" w:rsidRDefault="00067FF1" w:rsidP="000341B3">
      <w:pPr>
        <w:spacing w:line="480" w:lineRule="auto"/>
        <w:jc w:val="both"/>
        <w:rPr>
          <w:rFonts w:ascii="Times New Roman" w:hAnsi="Times New Roman" w:cs="Times New Roman"/>
          <w:sz w:val="24"/>
          <w:szCs w:val="24"/>
        </w:rPr>
      </w:pPr>
    </w:p>
    <w:p w14:paraId="055CEC30" w14:textId="1B3769D8" w:rsidR="00DC6A4F" w:rsidRPr="000341B3" w:rsidRDefault="00A6335E"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 xml:space="preserve">Además, </w:t>
      </w:r>
      <w:r w:rsidR="00A86CF4" w:rsidRPr="000341B3">
        <w:rPr>
          <w:rFonts w:ascii="Times New Roman" w:hAnsi="Times New Roman" w:cs="Times New Roman"/>
          <w:sz w:val="24"/>
          <w:szCs w:val="24"/>
        </w:rPr>
        <w:t xml:space="preserve">el </w:t>
      </w:r>
      <w:r w:rsidR="003455FF" w:rsidRPr="000341B3">
        <w:rPr>
          <w:rFonts w:ascii="Times New Roman" w:hAnsi="Times New Roman" w:cs="Times New Roman"/>
          <w:sz w:val="24"/>
          <w:szCs w:val="24"/>
        </w:rPr>
        <w:t xml:space="preserve">MTP contribuye a: </w:t>
      </w:r>
      <w:r w:rsidRPr="000341B3">
        <w:rPr>
          <w:rFonts w:ascii="Times New Roman" w:hAnsi="Times New Roman" w:cs="Times New Roman"/>
          <w:sz w:val="24"/>
          <w:szCs w:val="24"/>
        </w:rPr>
        <w:t>i</w:t>
      </w:r>
      <w:r w:rsidR="003455FF" w:rsidRPr="000341B3">
        <w:rPr>
          <w:rFonts w:ascii="Times New Roman" w:hAnsi="Times New Roman" w:cs="Times New Roman"/>
          <w:sz w:val="24"/>
          <w:szCs w:val="24"/>
        </w:rPr>
        <w:t xml:space="preserve">) transformar la organización curricular de las matemáticas escolarizadas al asumir como eje curricular los procesos matemáticos; </w:t>
      </w:r>
      <w:r w:rsidRPr="000341B3">
        <w:rPr>
          <w:rFonts w:ascii="Times New Roman" w:hAnsi="Times New Roman" w:cs="Times New Roman"/>
          <w:sz w:val="24"/>
          <w:szCs w:val="24"/>
        </w:rPr>
        <w:t>ii</w:t>
      </w:r>
      <w:r w:rsidR="003455FF" w:rsidRPr="000341B3">
        <w:rPr>
          <w:rFonts w:ascii="Times New Roman" w:hAnsi="Times New Roman" w:cs="Times New Roman"/>
          <w:sz w:val="24"/>
          <w:szCs w:val="24"/>
        </w:rPr>
        <w:t>) resignificar la actividad matemática de aprendizaje del estudiante articulándola al desarrollo creciente de su discurso matemático en clase como comunidad de aprendizaje matemático</w:t>
      </w:r>
      <w:r w:rsidRPr="000341B3">
        <w:rPr>
          <w:rFonts w:ascii="Times New Roman" w:hAnsi="Times New Roman" w:cs="Times New Roman"/>
          <w:sz w:val="24"/>
          <w:szCs w:val="24"/>
        </w:rPr>
        <w:t>;</w:t>
      </w:r>
      <w:r w:rsidR="003455FF" w:rsidRPr="000341B3">
        <w:rPr>
          <w:rFonts w:ascii="Times New Roman" w:hAnsi="Times New Roman" w:cs="Times New Roman"/>
          <w:sz w:val="24"/>
          <w:szCs w:val="24"/>
        </w:rPr>
        <w:t xml:space="preserve"> y </w:t>
      </w:r>
      <w:r w:rsidRPr="000341B3">
        <w:rPr>
          <w:rFonts w:ascii="Times New Roman" w:hAnsi="Times New Roman" w:cs="Times New Roman"/>
          <w:sz w:val="24"/>
          <w:szCs w:val="24"/>
        </w:rPr>
        <w:t>iii</w:t>
      </w:r>
      <w:r w:rsidR="003455FF" w:rsidRPr="000341B3">
        <w:rPr>
          <w:rFonts w:ascii="Times New Roman" w:hAnsi="Times New Roman" w:cs="Times New Roman"/>
          <w:sz w:val="24"/>
          <w:szCs w:val="24"/>
        </w:rPr>
        <w:t>) reorientar las prácticas de enseñanza del profesor al explicar el proceso de cómo progresan y se movilizan las competencias matemáticas del estudiant</w:t>
      </w:r>
      <w:r w:rsidR="00A86CF4" w:rsidRPr="000341B3">
        <w:rPr>
          <w:rFonts w:ascii="Times New Roman" w:hAnsi="Times New Roman" w:cs="Times New Roman"/>
          <w:sz w:val="24"/>
          <w:szCs w:val="24"/>
        </w:rPr>
        <w:t>e y como se pueden ir valorando.</w:t>
      </w:r>
    </w:p>
    <w:p w14:paraId="0DD77139" w14:textId="77777777" w:rsidR="00067FF1" w:rsidRDefault="00067FF1" w:rsidP="000341B3">
      <w:pPr>
        <w:spacing w:line="480" w:lineRule="auto"/>
        <w:jc w:val="both"/>
        <w:rPr>
          <w:rFonts w:ascii="Times New Roman" w:hAnsi="Times New Roman" w:cs="Times New Roman"/>
          <w:sz w:val="24"/>
          <w:szCs w:val="24"/>
        </w:rPr>
      </w:pPr>
    </w:p>
    <w:p w14:paraId="492E05C9" w14:textId="61E72553" w:rsidR="00DC6A4F" w:rsidRPr="000341B3" w:rsidRDefault="003D425A"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lastRenderedPageBreak/>
        <w:t>El MTP s</w:t>
      </w:r>
      <w:r w:rsidR="00FA3951" w:rsidRPr="000341B3">
        <w:rPr>
          <w:rFonts w:ascii="Times New Roman" w:hAnsi="Times New Roman" w:cs="Times New Roman"/>
          <w:sz w:val="24"/>
          <w:szCs w:val="24"/>
        </w:rPr>
        <w:t xml:space="preserve">e coloca a disposición del profesorado, los investigadores y las autoridades educativas </w:t>
      </w:r>
      <w:r w:rsidR="003B0D85" w:rsidRPr="000341B3">
        <w:rPr>
          <w:rFonts w:ascii="Times New Roman" w:hAnsi="Times New Roman" w:cs="Times New Roman"/>
          <w:sz w:val="24"/>
          <w:szCs w:val="24"/>
        </w:rPr>
        <w:t>para que sea criticado</w:t>
      </w:r>
      <w:r w:rsidRPr="000341B3">
        <w:rPr>
          <w:rFonts w:ascii="Times New Roman" w:hAnsi="Times New Roman" w:cs="Times New Roman"/>
          <w:sz w:val="24"/>
          <w:szCs w:val="24"/>
        </w:rPr>
        <w:t xml:space="preserve"> y mejorado</w:t>
      </w:r>
      <w:r w:rsidR="00FA3951" w:rsidRPr="000341B3">
        <w:rPr>
          <w:rFonts w:ascii="Times New Roman" w:hAnsi="Times New Roman" w:cs="Times New Roman"/>
          <w:sz w:val="24"/>
          <w:szCs w:val="24"/>
        </w:rPr>
        <w:t>. C</w:t>
      </w:r>
      <w:r w:rsidR="003455FF" w:rsidRPr="000341B3">
        <w:rPr>
          <w:rFonts w:ascii="Times New Roman" w:hAnsi="Times New Roman" w:cs="Times New Roman"/>
          <w:sz w:val="24"/>
          <w:szCs w:val="24"/>
        </w:rPr>
        <w:t>omo toda obra humana</w:t>
      </w:r>
      <w:r w:rsidRPr="000341B3">
        <w:rPr>
          <w:rFonts w:ascii="Times New Roman" w:hAnsi="Times New Roman" w:cs="Times New Roman"/>
          <w:sz w:val="24"/>
          <w:szCs w:val="24"/>
        </w:rPr>
        <w:t xml:space="preserve"> y con los aportes de la comunidad académica científica </w:t>
      </w:r>
      <w:r w:rsidR="00FA3951" w:rsidRPr="000341B3">
        <w:rPr>
          <w:rFonts w:ascii="Times New Roman" w:hAnsi="Times New Roman" w:cs="Times New Roman"/>
          <w:sz w:val="24"/>
          <w:szCs w:val="24"/>
        </w:rPr>
        <w:t xml:space="preserve">nacional e internacional </w:t>
      </w:r>
      <w:r w:rsidRPr="000341B3">
        <w:rPr>
          <w:rFonts w:ascii="Times New Roman" w:hAnsi="Times New Roman" w:cs="Times New Roman"/>
          <w:sz w:val="24"/>
          <w:szCs w:val="24"/>
        </w:rPr>
        <w:t xml:space="preserve">de educadores matemáticos, el MTP </w:t>
      </w:r>
      <w:r w:rsidR="003455FF" w:rsidRPr="000341B3">
        <w:rPr>
          <w:rFonts w:ascii="Times New Roman" w:hAnsi="Times New Roman" w:cs="Times New Roman"/>
          <w:sz w:val="24"/>
          <w:szCs w:val="24"/>
        </w:rPr>
        <w:t xml:space="preserve">continúa en proceso de construcción. Se espera, sea recibido como una contribución que reduzca la sensación en los docentes de no contar con elementos que favorecen el desarrollo de las </w:t>
      </w:r>
      <w:r w:rsidR="00A6335E" w:rsidRPr="000341B3">
        <w:rPr>
          <w:rFonts w:ascii="Times New Roman" w:hAnsi="Times New Roman" w:cs="Times New Roman"/>
          <w:sz w:val="24"/>
          <w:szCs w:val="24"/>
        </w:rPr>
        <w:t xml:space="preserve">competencias matemáticas </w:t>
      </w:r>
      <w:r w:rsidR="003455FF" w:rsidRPr="000341B3">
        <w:rPr>
          <w:rFonts w:ascii="Times New Roman" w:hAnsi="Times New Roman" w:cs="Times New Roman"/>
          <w:sz w:val="24"/>
          <w:szCs w:val="24"/>
        </w:rPr>
        <w:t>de los estudiantes.</w:t>
      </w:r>
    </w:p>
    <w:p w14:paraId="05A0B93A" w14:textId="77777777" w:rsidR="00DC6A4F" w:rsidRPr="000341B3" w:rsidRDefault="00DC6A4F" w:rsidP="000341B3">
      <w:pPr>
        <w:spacing w:line="480" w:lineRule="auto"/>
        <w:jc w:val="both"/>
        <w:rPr>
          <w:rFonts w:ascii="Times New Roman" w:hAnsi="Times New Roman" w:cs="Times New Roman"/>
          <w:sz w:val="24"/>
          <w:szCs w:val="24"/>
        </w:rPr>
      </w:pPr>
    </w:p>
    <w:p w14:paraId="01EEAB4F" w14:textId="560386F4" w:rsidR="00DC6A4F" w:rsidRPr="00067FF1" w:rsidRDefault="003455FF" w:rsidP="000341B3">
      <w:pPr>
        <w:spacing w:line="480" w:lineRule="auto"/>
        <w:jc w:val="both"/>
        <w:rPr>
          <w:rFonts w:ascii="Times New Roman" w:hAnsi="Times New Roman" w:cs="Times New Roman"/>
          <w:b/>
          <w:sz w:val="24"/>
          <w:szCs w:val="24"/>
        </w:rPr>
      </w:pPr>
      <w:r w:rsidRPr="00067FF1">
        <w:rPr>
          <w:rFonts w:ascii="Times New Roman" w:hAnsi="Times New Roman" w:cs="Times New Roman"/>
          <w:b/>
          <w:sz w:val="24"/>
          <w:szCs w:val="24"/>
        </w:rPr>
        <w:t>Agradecimientos</w:t>
      </w:r>
    </w:p>
    <w:p w14:paraId="3072CCAF" w14:textId="77777777" w:rsidR="00780828" w:rsidRPr="000341B3" w:rsidRDefault="00780828" w:rsidP="000341B3">
      <w:pPr>
        <w:spacing w:line="480" w:lineRule="auto"/>
        <w:jc w:val="both"/>
        <w:rPr>
          <w:rFonts w:ascii="Times New Roman" w:hAnsi="Times New Roman" w:cs="Times New Roman"/>
          <w:sz w:val="24"/>
          <w:szCs w:val="24"/>
        </w:rPr>
      </w:pPr>
    </w:p>
    <w:p w14:paraId="3C2EA2E2" w14:textId="343C866F" w:rsidR="00DC6A4F" w:rsidRPr="000341B3" w:rsidRDefault="003455FF" w:rsidP="000341B3">
      <w:pPr>
        <w:spacing w:line="480" w:lineRule="auto"/>
        <w:jc w:val="both"/>
        <w:rPr>
          <w:rFonts w:ascii="Times New Roman" w:hAnsi="Times New Roman" w:cs="Times New Roman"/>
          <w:sz w:val="24"/>
          <w:szCs w:val="24"/>
        </w:rPr>
      </w:pPr>
      <w:r w:rsidRPr="000341B3">
        <w:rPr>
          <w:rFonts w:ascii="Times New Roman" w:hAnsi="Times New Roman" w:cs="Times New Roman"/>
          <w:sz w:val="24"/>
          <w:szCs w:val="24"/>
        </w:rPr>
        <w:t>A la vicerrectoría de investigaciones de la Universidad de la Amazonia por haber financiado este proyecto de investigación</w:t>
      </w:r>
      <w:r w:rsidR="00780828" w:rsidRPr="000341B3">
        <w:rPr>
          <w:rFonts w:ascii="Times New Roman" w:hAnsi="Times New Roman" w:cs="Times New Roman"/>
          <w:sz w:val="24"/>
          <w:szCs w:val="24"/>
        </w:rPr>
        <w:t>,</w:t>
      </w:r>
      <w:r w:rsidRPr="000341B3">
        <w:rPr>
          <w:rFonts w:ascii="Times New Roman" w:hAnsi="Times New Roman" w:cs="Times New Roman"/>
          <w:sz w:val="24"/>
          <w:szCs w:val="24"/>
        </w:rPr>
        <w:t xml:space="preserve"> según acta 006 del 17 </w:t>
      </w:r>
      <w:r w:rsidR="00780828" w:rsidRPr="000341B3">
        <w:rPr>
          <w:rFonts w:ascii="Times New Roman" w:hAnsi="Times New Roman" w:cs="Times New Roman"/>
          <w:sz w:val="24"/>
          <w:szCs w:val="24"/>
        </w:rPr>
        <w:t xml:space="preserve">de </w:t>
      </w:r>
      <w:r w:rsidRPr="000341B3">
        <w:rPr>
          <w:rFonts w:ascii="Times New Roman" w:hAnsi="Times New Roman" w:cs="Times New Roman"/>
          <w:sz w:val="24"/>
          <w:szCs w:val="24"/>
        </w:rPr>
        <w:t>diciembre de 2012; a los directivos, profesores y estudiantes de la Institución Educativa Jorge Eliécer Gaitán por su rol protagónico durante el proceso investigativo.</w:t>
      </w:r>
    </w:p>
    <w:p w14:paraId="642B7FE2" w14:textId="77777777" w:rsidR="00DC6A4F" w:rsidRPr="000341B3" w:rsidRDefault="00DC6A4F" w:rsidP="000341B3">
      <w:pPr>
        <w:spacing w:line="480" w:lineRule="auto"/>
        <w:jc w:val="both"/>
        <w:rPr>
          <w:rFonts w:ascii="Times New Roman" w:hAnsi="Times New Roman" w:cs="Times New Roman"/>
          <w:sz w:val="24"/>
          <w:szCs w:val="24"/>
        </w:rPr>
      </w:pPr>
    </w:p>
    <w:p w14:paraId="73D5F264" w14:textId="3765E8D9" w:rsidR="00DC6A4F" w:rsidRDefault="003455FF" w:rsidP="000341B3">
      <w:pPr>
        <w:spacing w:line="480" w:lineRule="auto"/>
        <w:jc w:val="both"/>
        <w:rPr>
          <w:rFonts w:ascii="Times New Roman" w:hAnsi="Times New Roman" w:cs="Times New Roman"/>
          <w:b/>
          <w:sz w:val="24"/>
          <w:szCs w:val="24"/>
        </w:rPr>
      </w:pPr>
      <w:r w:rsidRPr="00067FF1">
        <w:rPr>
          <w:rFonts w:ascii="Times New Roman" w:hAnsi="Times New Roman" w:cs="Times New Roman"/>
          <w:b/>
          <w:sz w:val="24"/>
          <w:szCs w:val="24"/>
        </w:rPr>
        <w:t>Referencias</w:t>
      </w:r>
    </w:p>
    <w:p w14:paraId="4938E746" w14:textId="77777777" w:rsidR="00B15315" w:rsidRDefault="00B15315" w:rsidP="000341B3">
      <w:pPr>
        <w:spacing w:line="480" w:lineRule="auto"/>
        <w:jc w:val="both"/>
        <w:rPr>
          <w:rFonts w:ascii="Times New Roman" w:hAnsi="Times New Roman" w:cs="Times New Roman"/>
          <w:b/>
          <w:sz w:val="24"/>
          <w:szCs w:val="24"/>
        </w:rPr>
      </w:pPr>
    </w:p>
    <w:p w14:paraId="0D74656F"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Balacheff, N. (2000). </w:t>
      </w:r>
      <w:r w:rsidRPr="00AD48F4">
        <w:rPr>
          <w:rFonts w:ascii="Times New Roman" w:hAnsi="Times New Roman" w:cs="Times New Roman"/>
          <w:i/>
          <w:sz w:val="24"/>
          <w:szCs w:val="24"/>
        </w:rPr>
        <w:t>Procesos de prueba en los alumnos de matemáticas</w:t>
      </w:r>
      <w:r w:rsidRPr="00AD48F4">
        <w:rPr>
          <w:rFonts w:ascii="Times New Roman" w:hAnsi="Times New Roman" w:cs="Times New Roman"/>
          <w:sz w:val="24"/>
          <w:szCs w:val="24"/>
        </w:rPr>
        <w:t>. Bogotá, Colombia: Una empresa docente y Universidad de Los Andes.</w:t>
      </w:r>
    </w:p>
    <w:p w14:paraId="45640DC5"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2A710C1E"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Bishop, A. J. (2005). </w:t>
      </w:r>
      <w:r w:rsidRPr="00AD48F4">
        <w:rPr>
          <w:rFonts w:ascii="Times New Roman" w:hAnsi="Times New Roman" w:cs="Times New Roman"/>
          <w:i/>
          <w:sz w:val="24"/>
          <w:szCs w:val="24"/>
        </w:rPr>
        <w:t>Una aproximación sociocultural a la educación matemática</w:t>
      </w:r>
      <w:r w:rsidRPr="00AD48F4">
        <w:rPr>
          <w:rFonts w:ascii="Times New Roman" w:hAnsi="Times New Roman" w:cs="Times New Roman"/>
          <w:sz w:val="24"/>
          <w:szCs w:val="24"/>
        </w:rPr>
        <w:t xml:space="preserve">. Cali, Colombia: Universidad del Valle. </w:t>
      </w:r>
    </w:p>
    <w:p w14:paraId="4DEAB4A9"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4021A876"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Chacín, B. (2008). Modelo teórico-metodológico para generar conocimiento desde la extensión universitaria. </w:t>
      </w:r>
      <w:r w:rsidRPr="00AD48F4">
        <w:rPr>
          <w:rFonts w:ascii="Times New Roman" w:hAnsi="Times New Roman" w:cs="Times New Roman"/>
          <w:i/>
          <w:sz w:val="24"/>
          <w:szCs w:val="24"/>
        </w:rPr>
        <w:t>Revista Laurus, 14</w:t>
      </w:r>
      <w:r w:rsidRPr="00AD48F4">
        <w:rPr>
          <w:rFonts w:ascii="Times New Roman" w:hAnsi="Times New Roman" w:cs="Times New Roman"/>
          <w:sz w:val="24"/>
          <w:szCs w:val="24"/>
        </w:rPr>
        <w:t xml:space="preserve"> (26), 56-88. </w:t>
      </w:r>
    </w:p>
    <w:p w14:paraId="66489460" w14:textId="77777777" w:rsidR="00B15315" w:rsidRPr="00AD48F4" w:rsidRDefault="00B15315" w:rsidP="00B15315">
      <w:pPr>
        <w:spacing w:line="480" w:lineRule="auto"/>
        <w:jc w:val="both"/>
        <w:rPr>
          <w:rFonts w:ascii="Times New Roman" w:hAnsi="Times New Roman" w:cs="Times New Roman"/>
          <w:sz w:val="24"/>
          <w:szCs w:val="24"/>
          <w:highlight w:val="yellow"/>
        </w:rPr>
      </w:pPr>
      <w:bookmarkStart w:id="1" w:name="OLE_LINK22"/>
      <w:bookmarkStart w:id="2" w:name="OLE_LINK21"/>
    </w:p>
    <w:p w14:paraId="09711B18"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Cerón-Álvarez, D. C., Mesa-Laverde, Y. C., &amp; Rojas-Morales, C. E. (2012). La naturaleza del conocimiento matemático y su impacto en las concepciones del profesor. </w:t>
      </w:r>
      <w:r w:rsidRPr="00AD48F4">
        <w:rPr>
          <w:rFonts w:ascii="Times New Roman" w:hAnsi="Times New Roman" w:cs="Times New Roman"/>
          <w:i/>
          <w:sz w:val="24"/>
          <w:szCs w:val="24"/>
        </w:rPr>
        <w:t xml:space="preserve">Revista de Investigación, Desarrollo e Innovación, 2 </w:t>
      </w:r>
      <w:r w:rsidRPr="00AD48F4">
        <w:rPr>
          <w:rFonts w:ascii="Times New Roman" w:hAnsi="Times New Roman" w:cs="Times New Roman"/>
          <w:sz w:val="24"/>
          <w:szCs w:val="24"/>
        </w:rPr>
        <w:t xml:space="preserve">(2), 49-59. Recuperado de: </w:t>
      </w:r>
      <w:hyperlink r:id="rId11" w:history="1">
        <w:r w:rsidRPr="002F0153">
          <w:rPr>
            <w:rStyle w:val="Hipervnculo"/>
            <w:rFonts w:ascii="Times New Roman" w:hAnsi="Times New Roman" w:cs="Times New Roman"/>
            <w:color w:val="auto"/>
            <w:sz w:val="24"/>
            <w:szCs w:val="24"/>
            <w:u w:val="none"/>
          </w:rPr>
          <w:t>http://revistas.uptc.edu.co/index.php/investigacion_duitama/article/view/1316</w:t>
        </w:r>
      </w:hyperlink>
      <w:bookmarkEnd w:id="1"/>
      <w:bookmarkEnd w:id="2"/>
    </w:p>
    <w:p w14:paraId="532910A1"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696FD112"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D’Amore, B., Godino, J., &amp; Fandiño, M. (2008). </w:t>
      </w:r>
      <w:r w:rsidRPr="00AD48F4">
        <w:rPr>
          <w:rFonts w:ascii="Times New Roman" w:hAnsi="Times New Roman" w:cs="Times New Roman"/>
          <w:i/>
          <w:sz w:val="24"/>
          <w:szCs w:val="24"/>
        </w:rPr>
        <w:t>Competencias y Matemática</w:t>
      </w:r>
      <w:r w:rsidRPr="00AD48F4">
        <w:rPr>
          <w:rFonts w:ascii="Times New Roman" w:hAnsi="Times New Roman" w:cs="Times New Roman"/>
          <w:sz w:val="24"/>
          <w:szCs w:val="24"/>
        </w:rPr>
        <w:t>.  Bogotá, Colombia: Editorial Magisterio.</w:t>
      </w:r>
    </w:p>
    <w:p w14:paraId="01B47E8D"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0467A6FE"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Colmenares, A. (2012). Investigación-acción participativa: una metodología integradora del conocimiento y la acción. Revista Latinoamericana de Educación. </w:t>
      </w:r>
      <w:r w:rsidRPr="00AD48F4">
        <w:rPr>
          <w:rFonts w:ascii="Times New Roman" w:hAnsi="Times New Roman" w:cs="Times New Roman"/>
          <w:i/>
          <w:sz w:val="24"/>
          <w:szCs w:val="24"/>
        </w:rPr>
        <w:t xml:space="preserve">Voces y silencios, 3 </w:t>
      </w:r>
      <w:r w:rsidRPr="00AD48F4">
        <w:rPr>
          <w:rFonts w:ascii="Times New Roman" w:hAnsi="Times New Roman" w:cs="Times New Roman"/>
          <w:sz w:val="24"/>
          <w:szCs w:val="24"/>
        </w:rPr>
        <w:t>(1), 112-115.</w:t>
      </w:r>
    </w:p>
    <w:p w14:paraId="177E017F"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580C177C"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Duval, R. (1998). Registros de representación semiótica y funcionamiento cognitivo del              pensamiento. Hitt F. (Ed.), </w:t>
      </w:r>
      <w:r w:rsidRPr="00AD48F4">
        <w:rPr>
          <w:rFonts w:ascii="Times New Roman" w:hAnsi="Times New Roman" w:cs="Times New Roman"/>
          <w:i/>
          <w:sz w:val="24"/>
          <w:szCs w:val="24"/>
        </w:rPr>
        <w:t>Investigaciones en Matemática Educativa II</w:t>
      </w:r>
      <w:r w:rsidRPr="00AD48F4">
        <w:rPr>
          <w:rFonts w:ascii="Times New Roman" w:hAnsi="Times New Roman" w:cs="Times New Roman"/>
          <w:sz w:val="24"/>
          <w:szCs w:val="24"/>
        </w:rPr>
        <w:t>,  173–201. México. Cinvestav.</w:t>
      </w:r>
    </w:p>
    <w:p w14:paraId="62EDC4A8"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569E5C23"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Duval, R. (1999). Semiosis y pensamiento humano. </w:t>
      </w:r>
      <w:r w:rsidRPr="00AD48F4">
        <w:rPr>
          <w:rFonts w:ascii="Times New Roman" w:hAnsi="Times New Roman" w:cs="Times New Roman"/>
          <w:i/>
          <w:sz w:val="24"/>
          <w:szCs w:val="24"/>
        </w:rPr>
        <w:t>Registros semióticos y aprendizajes intelectuales.</w:t>
      </w:r>
      <w:r w:rsidRPr="00AD48F4">
        <w:rPr>
          <w:rFonts w:ascii="Times New Roman" w:hAnsi="Times New Roman" w:cs="Times New Roman"/>
          <w:sz w:val="24"/>
          <w:szCs w:val="24"/>
        </w:rPr>
        <w:t xml:space="preserve"> Cali, Colombia: Universidad del Valle.</w:t>
      </w:r>
    </w:p>
    <w:p w14:paraId="14419544"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3308106B"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lastRenderedPageBreak/>
        <w:t xml:space="preserve">Espinoza, L., Barbe, Q., Mitrovich, D., Solar, H., Rojas, D., Mateus, C., &amp; Olguin, P. (2009). </w:t>
      </w:r>
      <w:r w:rsidRPr="00AD48F4">
        <w:rPr>
          <w:rFonts w:ascii="Times New Roman" w:hAnsi="Times New Roman" w:cs="Times New Roman"/>
          <w:i/>
          <w:sz w:val="24"/>
          <w:szCs w:val="24"/>
        </w:rPr>
        <w:t>Análisis de las competencias matemáticas en primer ciclo: Caracterización de los niveles de complejidad de las tareas matemáticas</w:t>
      </w:r>
      <w:r w:rsidRPr="00AD48F4">
        <w:rPr>
          <w:rFonts w:ascii="Times New Roman" w:hAnsi="Times New Roman" w:cs="Times New Roman"/>
          <w:sz w:val="24"/>
          <w:szCs w:val="24"/>
        </w:rPr>
        <w:t>. (Proyecto FONIDE Nº: DED0760): Gobierno de Chile. Ministerio de Educación.</w:t>
      </w:r>
    </w:p>
    <w:p w14:paraId="576AB3FC"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33879F97"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Fandiño, M. (2006). </w:t>
      </w:r>
      <w:r w:rsidRPr="00AD48F4">
        <w:rPr>
          <w:rFonts w:ascii="Times New Roman" w:hAnsi="Times New Roman" w:cs="Times New Roman"/>
          <w:i/>
          <w:sz w:val="24"/>
          <w:szCs w:val="24"/>
        </w:rPr>
        <w:t>Currículo, evaluación y formación docente en matemática</w:t>
      </w:r>
      <w:r w:rsidRPr="00AD48F4">
        <w:rPr>
          <w:rFonts w:ascii="Times New Roman" w:hAnsi="Times New Roman" w:cs="Times New Roman"/>
          <w:sz w:val="24"/>
          <w:szCs w:val="24"/>
        </w:rPr>
        <w:t>. Bogotá, Colombia: Editorial Magisterio.</w:t>
      </w:r>
    </w:p>
    <w:p w14:paraId="750243E9"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72F43C99" w14:textId="77777777" w:rsidR="00B15315" w:rsidRPr="00AD48F4" w:rsidRDefault="00B15315" w:rsidP="00B15315">
      <w:pPr>
        <w:spacing w:line="480" w:lineRule="auto"/>
        <w:jc w:val="both"/>
        <w:rPr>
          <w:rFonts w:ascii="Times New Roman" w:hAnsi="Times New Roman" w:cs="Times New Roman"/>
          <w:sz w:val="24"/>
          <w:szCs w:val="24"/>
          <w:highlight w:val="green"/>
        </w:rPr>
      </w:pPr>
      <w:r w:rsidRPr="00AD48F4">
        <w:rPr>
          <w:rFonts w:ascii="Times New Roman" w:hAnsi="Times New Roman" w:cs="Times New Roman"/>
          <w:sz w:val="24"/>
          <w:szCs w:val="24"/>
        </w:rPr>
        <w:t xml:space="preserve">García-Quiroga, B., Coronado, A., Montealegre-Quintana, L., Giraldo-Ospina,  A., Tova-Pizo, B. A., Morales-Parra, S., &amp; Cortes, D. D. (2012). </w:t>
      </w:r>
      <w:r w:rsidRPr="00AD48F4">
        <w:rPr>
          <w:rFonts w:ascii="Times New Roman" w:hAnsi="Times New Roman" w:cs="Times New Roman"/>
          <w:i/>
          <w:sz w:val="24"/>
          <w:szCs w:val="24"/>
        </w:rPr>
        <w:t>Competencias matemáticas: un estudio exploratorio en la educación básica y media.</w:t>
      </w:r>
      <w:r w:rsidRPr="00AD48F4">
        <w:rPr>
          <w:rFonts w:ascii="Times New Roman" w:hAnsi="Times New Roman" w:cs="Times New Roman"/>
          <w:sz w:val="24"/>
          <w:szCs w:val="24"/>
        </w:rPr>
        <w:t xml:space="preserve"> Florencia, Colombia: Universidad de la Amazonia.</w:t>
      </w:r>
    </w:p>
    <w:p w14:paraId="1EC5BCA2"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22E260DB" w14:textId="77777777" w:rsidR="00B15315" w:rsidRPr="00AD48F4" w:rsidRDefault="00B15315" w:rsidP="00B15315">
      <w:pPr>
        <w:spacing w:line="480" w:lineRule="auto"/>
        <w:jc w:val="both"/>
        <w:rPr>
          <w:rFonts w:ascii="Times New Roman" w:hAnsi="Times New Roman" w:cs="Times New Roman"/>
          <w:sz w:val="24"/>
          <w:szCs w:val="24"/>
          <w:highlight w:val="green"/>
        </w:rPr>
      </w:pPr>
      <w:r w:rsidRPr="00AD48F4">
        <w:rPr>
          <w:rFonts w:ascii="Times New Roman" w:hAnsi="Times New Roman" w:cs="Times New Roman"/>
          <w:sz w:val="24"/>
          <w:szCs w:val="24"/>
        </w:rPr>
        <w:t xml:space="preserve">García-Quiroga, B., Coronado, A., Montealegre-Quintana, L., Giraldo-Ospina,  A., Tova-Pizo, B. A., Morales-Parra, S., &amp; Cortes, D. D. (2013). </w:t>
      </w:r>
      <w:r w:rsidRPr="00AD48F4">
        <w:rPr>
          <w:rFonts w:ascii="Times New Roman" w:hAnsi="Times New Roman" w:cs="Times New Roman"/>
          <w:i/>
          <w:sz w:val="24"/>
          <w:szCs w:val="24"/>
        </w:rPr>
        <w:t>Competencias matemáticas y actividad matemática de aprendizaje.</w:t>
      </w:r>
      <w:r w:rsidRPr="00AD48F4">
        <w:rPr>
          <w:rFonts w:ascii="Times New Roman" w:hAnsi="Times New Roman" w:cs="Times New Roman"/>
          <w:sz w:val="24"/>
          <w:szCs w:val="24"/>
        </w:rPr>
        <w:t xml:space="preserve"> Florencia, Colombia: Universidad de la Amazonia.</w:t>
      </w:r>
    </w:p>
    <w:p w14:paraId="61AA6868"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6174361F" w14:textId="77777777" w:rsidR="00B15315" w:rsidRPr="00AD48F4" w:rsidRDefault="00B15315" w:rsidP="00B15315">
      <w:pPr>
        <w:spacing w:line="480" w:lineRule="auto"/>
        <w:jc w:val="both"/>
        <w:rPr>
          <w:rFonts w:ascii="Times New Roman" w:hAnsi="Times New Roman" w:cs="Times New Roman"/>
          <w:sz w:val="24"/>
          <w:szCs w:val="24"/>
          <w:highlight w:val="green"/>
        </w:rPr>
      </w:pPr>
      <w:r w:rsidRPr="00AD48F4">
        <w:rPr>
          <w:rFonts w:ascii="Times New Roman" w:hAnsi="Times New Roman" w:cs="Times New Roman"/>
          <w:sz w:val="24"/>
          <w:szCs w:val="24"/>
        </w:rPr>
        <w:t xml:space="preserve">García-Quiroga, B., Coronado, A., &amp; Giraldo-Ospina, A. (2015). </w:t>
      </w:r>
      <w:r w:rsidRPr="00AD48F4">
        <w:rPr>
          <w:rFonts w:ascii="Times New Roman" w:hAnsi="Times New Roman" w:cs="Times New Roman"/>
          <w:i/>
          <w:sz w:val="24"/>
          <w:szCs w:val="24"/>
        </w:rPr>
        <w:t>Orientaciones didácticas para el desarrollo de competencias matemáticas.</w:t>
      </w:r>
      <w:r w:rsidRPr="00AD48F4">
        <w:rPr>
          <w:rFonts w:ascii="Times New Roman" w:hAnsi="Times New Roman" w:cs="Times New Roman"/>
          <w:sz w:val="24"/>
          <w:szCs w:val="24"/>
        </w:rPr>
        <w:t xml:space="preserve"> Florencia, Colombia: Universidad de la Amazonia.</w:t>
      </w:r>
    </w:p>
    <w:p w14:paraId="424D2305"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244555E7"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García-Quiroga, B., &amp; Coronado, A. (2015</w:t>
      </w:r>
      <w:r w:rsidRPr="00AD48F4">
        <w:rPr>
          <w:rFonts w:ascii="Times New Roman" w:hAnsi="Times New Roman" w:cs="Times New Roman"/>
          <w:i/>
          <w:sz w:val="24"/>
          <w:szCs w:val="24"/>
        </w:rPr>
        <w:t>). Estudio comparativo de resultados en pruebas saber para estudiantes de 5°, 9° y 11° del departamento del Caquetá y de estudiantes de las instituciones educativas focalizadas en el convenio 021 de 2014</w:t>
      </w:r>
      <w:r w:rsidRPr="00AD48F4">
        <w:rPr>
          <w:rFonts w:ascii="Times New Roman" w:hAnsi="Times New Roman" w:cs="Times New Roman"/>
          <w:sz w:val="24"/>
          <w:szCs w:val="24"/>
        </w:rPr>
        <w:t>. Florencia, Colombia: Patrocinado por UNAD (Documento inédito).</w:t>
      </w:r>
    </w:p>
    <w:p w14:paraId="12FD45A7"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1965DD21"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García, G., Acevedo, M., &amp; Jurado, F. (2003). La dimensión socio-cultural en el criterio de competencia: el caso de matemáticas. </w:t>
      </w:r>
      <w:r w:rsidRPr="00AD48F4">
        <w:rPr>
          <w:rFonts w:ascii="Times New Roman" w:hAnsi="Times New Roman" w:cs="Times New Roman"/>
          <w:i/>
          <w:sz w:val="24"/>
          <w:szCs w:val="24"/>
        </w:rPr>
        <w:t>Colección cuadernos del seminario en educación No 5.</w:t>
      </w:r>
      <w:r w:rsidRPr="00AD48F4">
        <w:rPr>
          <w:rFonts w:ascii="Times New Roman" w:hAnsi="Times New Roman" w:cs="Times New Roman"/>
          <w:sz w:val="24"/>
          <w:szCs w:val="24"/>
        </w:rPr>
        <w:t xml:space="preserve"> Bogotá, Colombia: Universidad Nacional de Colombia.</w:t>
      </w:r>
    </w:p>
    <w:p w14:paraId="73E0FD12"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1959A3B0" w14:textId="77777777" w:rsidR="00B15315" w:rsidRPr="00AD48F4" w:rsidRDefault="00B15315" w:rsidP="00B15315">
      <w:pPr>
        <w:spacing w:line="480" w:lineRule="auto"/>
        <w:jc w:val="both"/>
        <w:rPr>
          <w:rFonts w:ascii="Times New Roman" w:hAnsi="Times New Roman" w:cs="Times New Roman"/>
          <w:sz w:val="24"/>
          <w:szCs w:val="24"/>
          <w:lang w:val="en-GB"/>
        </w:rPr>
      </w:pPr>
      <w:r w:rsidRPr="00AD48F4">
        <w:rPr>
          <w:rFonts w:ascii="Times New Roman" w:hAnsi="Times New Roman" w:cs="Times New Roman"/>
          <w:sz w:val="24"/>
          <w:szCs w:val="24"/>
        </w:rPr>
        <w:t xml:space="preserve">Gascón, J. (2011). ¿Qué problema se plantea el enfoque por competencias? un análisis desde la teoría antropológica de lo didáctico. </w:t>
      </w:r>
      <w:proofErr w:type="spellStart"/>
      <w:r w:rsidRPr="00AD48F4">
        <w:rPr>
          <w:rFonts w:ascii="Times New Roman" w:hAnsi="Times New Roman" w:cs="Times New Roman"/>
          <w:i/>
          <w:sz w:val="24"/>
          <w:szCs w:val="24"/>
          <w:lang w:val="en-GB"/>
        </w:rPr>
        <w:t>Recherches</w:t>
      </w:r>
      <w:proofErr w:type="spellEnd"/>
      <w:r w:rsidRPr="00AD48F4">
        <w:rPr>
          <w:rFonts w:ascii="Times New Roman" w:hAnsi="Times New Roman" w:cs="Times New Roman"/>
          <w:i/>
          <w:sz w:val="24"/>
          <w:szCs w:val="24"/>
          <w:lang w:val="en-GB"/>
        </w:rPr>
        <w:t xml:space="preserve"> en </w:t>
      </w:r>
      <w:proofErr w:type="spellStart"/>
      <w:r w:rsidRPr="00AD48F4">
        <w:rPr>
          <w:rFonts w:ascii="Times New Roman" w:hAnsi="Times New Roman" w:cs="Times New Roman"/>
          <w:i/>
          <w:sz w:val="24"/>
          <w:szCs w:val="24"/>
          <w:lang w:val="en-GB"/>
        </w:rPr>
        <w:t>Didactique</w:t>
      </w:r>
      <w:proofErr w:type="spellEnd"/>
      <w:r w:rsidRPr="00AD48F4">
        <w:rPr>
          <w:rFonts w:ascii="Times New Roman" w:hAnsi="Times New Roman" w:cs="Times New Roman"/>
          <w:i/>
          <w:sz w:val="24"/>
          <w:szCs w:val="24"/>
          <w:lang w:val="en-GB"/>
        </w:rPr>
        <w:t xml:space="preserve"> des </w:t>
      </w:r>
      <w:proofErr w:type="spellStart"/>
      <w:r w:rsidRPr="00AD48F4">
        <w:rPr>
          <w:rFonts w:ascii="Times New Roman" w:hAnsi="Times New Roman" w:cs="Times New Roman"/>
          <w:i/>
          <w:sz w:val="24"/>
          <w:szCs w:val="24"/>
          <w:lang w:val="en-GB"/>
        </w:rPr>
        <w:t>Mathématiques</w:t>
      </w:r>
      <w:proofErr w:type="spellEnd"/>
      <w:r w:rsidRPr="00AD48F4">
        <w:rPr>
          <w:rFonts w:ascii="Times New Roman" w:hAnsi="Times New Roman" w:cs="Times New Roman"/>
          <w:i/>
          <w:sz w:val="24"/>
          <w:szCs w:val="24"/>
          <w:lang w:val="en-GB"/>
        </w:rPr>
        <w:t xml:space="preserve">, 31 </w:t>
      </w:r>
      <w:r w:rsidRPr="00AD48F4">
        <w:rPr>
          <w:rFonts w:ascii="Times New Roman" w:hAnsi="Times New Roman" w:cs="Times New Roman"/>
          <w:sz w:val="24"/>
          <w:szCs w:val="24"/>
          <w:lang w:val="en-GB"/>
        </w:rPr>
        <w:t>(1), 9-50.</w:t>
      </w:r>
    </w:p>
    <w:p w14:paraId="1EE94C10" w14:textId="77777777" w:rsidR="00B15315" w:rsidRPr="00AD48F4" w:rsidRDefault="00B15315" w:rsidP="00B15315">
      <w:pPr>
        <w:spacing w:line="480" w:lineRule="auto"/>
        <w:jc w:val="both"/>
        <w:rPr>
          <w:rFonts w:ascii="Times New Roman" w:hAnsi="Times New Roman" w:cs="Times New Roman"/>
          <w:sz w:val="24"/>
          <w:szCs w:val="24"/>
          <w:highlight w:val="yellow"/>
          <w:lang w:val="en-GB"/>
        </w:rPr>
      </w:pPr>
    </w:p>
    <w:p w14:paraId="7717D355" w14:textId="13C64E2A" w:rsidR="00B15315" w:rsidRPr="00AD48F4" w:rsidRDefault="00B15315" w:rsidP="00B15315">
      <w:pPr>
        <w:spacing w:line="480" w:lineRule="auto"/>
        <w:jc w:val="both"/>
        <w:rPr>
          <w:rFonts w:ascii="Times New Roman" w:hAnsi="Times New Roman" w:cs="Times New Roman"/>
          <w:sz w:val="24"/>
          <w:szCs w:val="24"/>
        </w:rPr>
      </w:pPr>
      <w:proofErr w:type="spellStart"/>
      <w:r w:rsidRPr="00AD48F4">
        <w:rPr>
          <w:rFonts w:ascii="Times New Roman" w:hAnsi="Times New Roman" w:cs="Times New Roman"/>
          <w:sz w:val="24"/>
          <w:szCs w:val="24"/>
          <w:lang w:val="en-GB"/>
        </w:rPr>
        <w:t>Goldin</w:t>
      </w:r>
      <w:proofErr w:type="spellEnd"/>
      <w:r w:rsidRPr="00AD48F4">
        <w:rPr>
          <w:rFonts w:ascii="Times New Roman" w:hAnsi="Times New Roman" w:cs="Times New Roman"/>
          <w:sz w:val="24"/>
          <w:szCs w:val="24"/>
          <w:lang w:val="en-GB"/>
        </w:rPr>
        <w:t xml:space="preserve">, G., &amp; </w:t>
      </w:r>
      <w:proofErr w:type="spellStart"/>
      <w:r w:rsidRPr="00AD48F4">
        <w:rPr>
          <w:rFonts w:ascii="Times New Roman" w:hAnsi="Times New Roman" w:cs="Times New Roman"/>
          <w:sz w:val="24"/>
          <w:szCs w:val="24"/>
          <w:lang w:val="en-GB"/>
        </w:rPr>
        <w:t>Shteingold</w:t>
      </w:r>
      <w:proofErr w:type="spellEnd"/>
      <w:r w:rsidRPr="00AD48F4">
        <w:rPr>
          <w:rFonts w:ascii="Times New Roman" w:hAnsi="Times New Roman" w:cs="Times New Roman"/>
          <w:sz w:val="24"/>
          <w:szCs w:val="24"/>
          <w:lang w:val="en-GB"/>
        </w:rPr>
        <w:t>, M. (2001). Systems of Representations and the Development of Mathematic al Con</w:t>
      </w:r>
      <w:r w:rsidR="00875802">
        <w:rPr>
          <w:rFonts w:ascii="Times New Roman" w:hAnsi="Times New Roman" w:cs="Times New Roman"/>
          <w:sz w:val="24"/>
          <w:szCs w:val="24"/>
          <w:lang w:val="en-GB"/>
        </w:rPr>
        <w:t xml:space="preserve">cepts. </w:t>
      </w:r>
      <w:r w:rsidR="00875802" w:rsidRPr="003B612D">
        <w:rPr>
          <w:rFonts w:ascii="Times New Roman" w:hAnsi="Times New Roman" w:cs="Times New Roman"/>
          <w:sz w:val="24"/>
          <w:szCs w:val="24"/>
          <w:lang w:val="en-US"/>
        </w:rPr>
        <w:t xml:space="preserve">En </w:t>
      </w:r>
      <w:proofErr w:type="spellStart"/>
      <w:r w:rsidR="00875802" w:rsidRPr="003B612D">
        <w:rPr>
          <w:rFonts w:ascii="Times New Roman" w:hAnsi="Times New Roman" w:cs="Times New Roman"/>
          <w:sz w:val="24"/>
          <w:szCs w:val="24"/>
          <w:lang w:val="en-US"/>
        </w:rPr>
        <w:t>Cuoco</w:t>
      </w:r>
      <w:proofErr w:type="spellEnd"/>
      <w:r w:rsidR="00875802" w:rsidRPr="003B612D">
        <w:rPr>
          <w:rFonts w:ascii="Times New Roman" w:hAnsi="Times New Roman" w:cs="Times New Roman"/>
          <w:sz w:val="24"/>
          <w:szCs w:val="24"/>
          <w:lang w:val="en-US"/>
        </w:rPr>
        <w:t xml:space="preserve"> y </w:t>
      </w:r>
      <w:proofErr w:type="spellStart"/>
      <w:r w:rsidR="00875802" w:rsidRPr="003B612D">
        <w:rPr>
          <w:rFonts w:ascii="Times New Roman" w:hAnsi="Times New Roman" w:cs="Times New Roman"/>
          <w:sz w:val="24"/>
          <w:szCs w:val="24"/>
          <w:lang w:val="en-US"/>
        </w:rPr>
        <w:t>Curcio</w:t>
      </w:r>
      <w:proofErr w:type="spellEnd"/>
      <w:r w:rsidR="00875802" w:rsidRPr="003B612D">
        <w:rPr>
          <w:rFonts w:ascii="Times New Roman" w:hAnsi="Times New Roman" w:cs="Times New Roman"/>
          <w:sz w:val="24"/>
          <w:szCs w:val="24"/>
          <w:lang w:val="en-US"/>
        </w:rPr>
        <w:t xml:space="preserve"> (Eds.).</w:t>
      </w:r>
      <w:r w:rsidRPr="003B612D">
        <w:rPr>
          <w:rFonts w:ascii="Times New Roman" w:hAnsi="Times New Roman" w:cs="Times New Roman"/>
          <w:sz w:val="24"/>
          <w:szCs w:val="24"/>
          <w:lang w:val="en-US"/>
        </w:rPr>
        <w:t xml:space="preserve"> </w:t>
      </w:r>
      <w:r w:rsidRPr="003B612D">
        <w:rPr>
          <w:rFonts w:ascii="Times New Roman" w:hAnsi="Times New Roman" w:cs="Times New Roman"/>
          <w:i/>
          <w:sz w:val="24"/>
          <w:szCs w:val="24"/>
          <w:lang w:val="en-US"/>
        </w:rPr>
        <w:t>The Roles of Representation in School Mathematics</w:t>
      </w:r>
      <w:r w:rsidRPr="003B612D">
        <w:rPr>
          <w:rFonts w:ascii="Times New Roman" w:hAnsi="Times New Roman" w:cs="Times New Roman"/>
          <w:sz w:val="24"/>
          <w:szCs w:val="24"/>
          <w:lang w:val="en-US"/>
        </w:rPr>
        <w:t xml:space="preserve">, 1 –21. </w:t>
      </w:r>
      <w:proofErr w:type="spellStart"/>
      <w:r w:rsidRPr="00AD48F4">
        <w:rPr>
          <w:rFonts w:ascii="Times New Roman" w:hAnsi="Times New Roman" w:cs="Times New Roman"/>
          <w:sz w:val="24"/>
          <w:szCs w:val="24"/>
        </w:rPr>
        <w:t>Reston</w:t>
      </w:r>
      <w:proofErr w:type="spellEnd"/>
      <w:r w:rsidRPr="00AD48F4">
        <w:rPr>
          <w:rFonts w:ascii="Times New Roman" w:hAnsi="Times New Roman" w:cs="Times New Roman"/>
          <w:sz w:val="24"/>
          <w:szCs w:val="24"/>
        </w:rPr>
        <w:t>, VA: NCTM.</w:t>
      </w:r>
    </w:p>
    <w:p w14:paraId="681355B1"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48CB6435"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Montes-Miranda, A. J. (2013). La educación básica en Colombia: una mirada a las políticas educativas. </w:t>
      </w:r>
      <w:r w:rsidRPr="00AD48F4">
        <w:rPr>
          <w:rFonts w:ascii="Times New Roman" w:hAnsi="Times New Roman" w:cs="Times New Roman"/>
          <w:i/>
          <w:sz w:val="24"/>
          <w:szCs w:val="24"/>
        </w:rPr>
        <w:t>Saber, Ciencia y Libertad, 8</w:t>
      </w:r>
      <w:r w:rsidRPr="00AD48F4">
        <w:rPr>
          <w:rFonts w:ascii="Times New Roman" w:hAnsi="Times New Roman" w:cs="Times New Roman"/>
          <w:sz w:val="24"/>
          <w:szCs w:val="24"/>
        </w:rPr>
        <w:t xml:space="preserve"> (2), 141-155. Recuperado de: http://www.sabercienciaylibertad.com/ojs/index.php/scyl/article/view/106</w:t>
      </w:r>
    </w:p>
    <w:p w14:paraId="3DD0173A"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7317DAF8" w14:textId="77777777" w:rsidR="00B15315" w:rsidRPr="00AD48F4" w:rsidRDefault="00B15315" w:rsidP="00B15315">
      <w:pPr>
        <w:spacing w:line="480" w:lineRule="auto"/>
        <w:jc w:val="both"/>
        <w:rPr>
          <w:rFonts w:ascii="Times New Roman" w:hAnsi="Times New Roman" w:cs="Times New Roman"/>
          <w:sz w:val="24"/>
          <w:szCs w:val="24"/>
        </w:rPr>
      </w:pPr>
      <w:proofErr w:type="spellStart"/>
      <w:r w:rsidRPr="00AD48F4">
        <w:rPr>
          <w:rFonts w:ascii="Times New Roman" w:hAnsi="Times New Roman" w:cs="Times New Roman"/>
          <w:sz w:val="24"/>
          <w:szCs w:val="24"/>
          <w:lang w:val="en-GB"/>
        </w:rPr>
        <w:t>Niss</w:t>
      </w:r>
      <w:proofErr w:type="spellEnd"/>
      <w:r w:rsidRPr="00AD48F4">
        <w:rPr>
          <w:rFonts w:ascii="Times New Roman" w:hAnsi="Times New Roman" w:cs="Times New Roman"/>
          <w:sz w:val="24"/>
          <w:szCs w:val="24"/>
          <w:lang w:val="en-GB"/>
        </w:rPr>
        <w:t xml:space="preserve">, M., &amp; </w:t>
      </w:r>
      <w:proofErr w:type="spellStart"/>
      <w:r w:rsidRPr="00AD48F4">
        <w:rPr>
          <w:rFonts w:ascii="Times New Roman" w:hAnsi="Times New Roman" w:cs="Times New Roman"/>
          <w:sz w:val="24"/>
          <w:szCs w:val="24"/>
          <w:lang w:val="en-GB"/>
        </w:rPr>
        <w:t>Højgaard</w:t>
      </w:r>
      <w:proofErr w:type="spellEnd"/>
      <w:r w:rsidRPr="00AD48F4">
        <w:rPr>
          <w:rFonts w:ascii="Times New Roman" w:hAnsi="Times New Roman" w:cs="Times New Roman"/>
          <w:sz w:val="24"/>
          <w:szCs w:val="24"/>
          <w:lang w:val="en-GB"/>
        </w:rPr>
        <w:t xml:space="preserve">, T. (2011). </w:t>
      </w:r>
      <w:r w:rsidRPr="00AD48F4">
        <w:rPr>
          <w:rFonts w:ascii="Times New Roman" w:hAnsi="Times New Roman" w:cs="Times New Roman"/>
          <w:i/>
          <w:sz w:val="24"/>
          <w:szCs w:val="24"/>
          <w:lang w:val="en-GB"/>
        </w:rPr>
        <w:t>Competencies and Mathematical Learning ideas and inspiration for the development of mathematics teaching and learning in Denmark</w:t>
      </w:r>
      <w:r w:rsidRPr="00AD48F4">
        <w:rPr>
          <w:rFonts w:ascii="Times New Roman" w:hAnsi="Times New Roman" w:cs="Times New Roman"/>
          <w:sz w:val="24"/>
          <w:szCs w:val="24"/>
          <w:lang w:val="en-GB"/>
        </w:rPr>
        <w:t xml:space="preserve">: English edition. </w:t>
      </w:r>
      <w:r w:rsidRPr="00AD48F4">
        <w:rPr>
          <w:rFonts w:ascii="Times New Roman" w:hAnsi="Times New Roman" w:cs="Times New Roman"/>
          <w:sz w:val="24"/>
          <w:szCs w:val="24"/>
        </w:rPr>
        <w:t>Recuperado de: hppt://pure.au.dk/portal/files/41669781/THJ11_MN_KOM_in_english.pdf</w:t>
      </w:r>
    </w:p>
    <w:p w14:paraId="75384032"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0A03B1C8"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lastRenderedPageBreak/>
        <w:t xml:space="preserve">OCDE. (2006). PISA 2006. Marco de la evaluación. Conocimientos y habilidades en Ciencias, </w:t>
      </w:r>
      <w:r w:rsidRPr="00AD48F4">
        <w:rPr>
          <w:rFonts w:ascii="Times New Roman" w:hAnsi="Times New Roman" w:cs="Times New Roman"/>
          <w:i/>
          <w:sz w:val="24"/>
          <w:szCs w:val="24"/>
        </w:rPr>
        <w:t xml:space="preserve">Matemáticas y Lectura. </w:t>
      </w:r>
      <w:r w:rsidRPr="00AD48F4">
        <w:rPr>
          <w:rFonts w:ascii="Times New Roman" w:hAnsi="Times New Roman" w:cs="Times New Roman"/>
          <w:sz w:val="24"/>
          <w:szCs w:val="24"/>
        </w:rPr>
        <w:t xml:space="preserve">España: Santillana Educación S.L. </w:t>
      </w:r>
    </w:p>
    <w:p w14:paraId="4AC8039F" w14:textId="77777777" w:rsidR="00B15315" w:rsidRPr="00AD48F4" w:rsidRDefault="00B15315" w:rsidP="00B15315">
      <w:pPr>
        <w:spacing w:line="480" w:lineRule="auto"/>
        <w:jc w:val="both"/>
        <w:rPr>
          <w:rFonts w:ascii="Times New Roman" w:hAnsi="Times New Roman" w:cs="Times New Roman"/>
          <w:sz w:val="24"/>
          <w:szCs w:val="24"/>
        </w:rPr>
      </w:pPr>
    </w:p>
    <w:p w14:paraId="763FCCEA" w14:textId="46AF62A2"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Piratoba-Gil, R. P., &amp; Rojas-Morales, C. E. (2014). Cambios en las concepciones iniciales e inducidas sobre la naturaleza de las matemáticas y su didáctica, en estudiantes de un programa de Licenciatura en Matemáticas y Estadística. </w:t>
      </w:r>
      <w:r w:rsidRPr="00AD48F4">
        <w:rPr>
          <w:rFonts w:ascii="Times New Roman" w:hAnsi="Times New Roman" w:cs="Times New Roman"/>
          <w:i/>
          <w:sz w:val="24"/>
          <w:szCs w:val="24"/>
        </w:rPr>
        <w:t xml:space="preserve">Revista de Investigación, Desarrollo e Innovación, 5 </w:t>
      </w:r>
      <w:r w:rsidRPr="00AD48F4">
        <w:rPr>
          <w:rFonts w:ascii="Times New Roman" w:hAnsi="Times New Roman" w:cs="Times New Roman"/>
          <w:sz w:val="24"/>
          <w:szCs w:val="24"/>
        </w:rPr>
        <w:t xml:space="preserve">(1), 32–45. </w:t>
      </w:r>
      <w:proofErr w:type="gramStart"/>
      <w:r w:rsidR="00587EC3">
        <w:rPr>
          <w:rFonts w:ascii="Times New Roman" w:hAnsi="Times New Roman" w:cs="Times New Roman"/>
          <w:sz w:val="24"/>
          <w:szCs w:val="24"/>
        </w:rPr>
        <w:t>doi</w:t>
      </w:r>
      <w:proofErr w:type="gramEnd"/>
      <w:r w:rsidR="00587EC3">
        <w:rPr>
          <w:rFonts w:ascii="Times New Roman" w:hAnsi="Times New Roman" w:cs="Times New Roman"/>
          <w:sz w:val="24"/>
          <w:szCs w:val="24"/>
        </w:rPr>
        <w:t xml:space="preserve">: </w:t>
      </w:r>
      <w:hyperlink r:id="rId12" w:history="1">
        <w:r w:rsidRPr="00875802">
          <w:rPr>
            <w:rStyle w:val="Hipervnculo"/>
            <w:rFonts w:ascii="Times New Roman" w:hAnsi="Times New Roman" w:cs="Times New Roman"/>
            <w:color w:val="auto"/>
            <w:sz w:val="24"/>
            <w:szCs w:val="24"/>
            <w:u w:val="none"/>
          </w:rPr>
          <w:t>https://doi.org/10.19053/20278306.3140</w:t>
        </w:r>
      </w:hyperlink>
    </w:p>
    <w:p w14:paraId="08A52B44"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437985BA" w14:textId="77777777" w:rsidR="00B15315" w:rsidRPr="00AD48F4" w:rsidRDefault="00B15315" w:rsidP="00B15315">
      <w:pPr>
        <w:spacing w:line="480" w:lineRule="auto"/>
        <w:jc w:val="both"/>
        <w:rPr>
          <w:rFonts w:ascii="Times New Roman" w:hAnsi="Times New Roman" w:cs="Times New Roman"/>
          <w:sz w:val="24"/>
          <w:szCs w:val="24"/>
        </w:rPr>
      </w:pPr>
      <w:r w:rsidRPr="003B612D">
        <w:rPr>
          <w:rFonts w:ascii="Times New Roman" w:hAnsi="Times New Roman" w:cs="Times New Roman"/>
          <w:sz w:val="24"/>
          <w:szCs w:val="24"/>
          <w:lang w:val="en-US"/>
        </w:rPr>
        <w:t xml:space="preserve">Kaput, J.J. (1987). </w:t>
      </w:r>
      <w:r w:rsidRPr="00AD48F4">
        <w:rPr>
          <w:rFonts w:ascii="Times New Roman" w:hAnsi="Times New Roman" w:cs="Times New Roman"/>
          <w:sz w:val="24"/>
          <w:szCs w:val="24"/>
          <w:lang w:val="en-GB"/>
        </w:rPr>
        <w:t xml:space="preserve">Representation Systems and Mathematics. In </w:t>
      </w:r>
      <w:proofErr w:type="spellStart"/>
      <w:r w:rsidRPr="00AD48F4">
        <w:rPr>
          <w:rFonts w:ascii="Times New Roman" w:hAnsi="Times New Roman" w:cs="Times New Roman"/>
          <w:sz w:val="24"/>
          <w:szCs w:val="24"/>
          <w:lang w:val="en-GB"/>
        </w:rPr>
        <w:t>Janvier</w:t>
      </w:r>
      <w:proofErr w:type="spellEnd"/>
      <w:r w:rsidRPr="00AD48F4">
        <w:rPr>
          <w:rFonts w:ascii="Times New Roman" w:hAnsi="Times New Roman" w:cs="Times New Roman"/>
          <w:sz w:val="24"/>
          <w:szCs w:val="24"/>
          <w:lang w:val="en-GB"/>
        </w:rPr>
        <w:t xml:space="preserve"> (Ed.), </w:t>
      </w:r>
      <w:r w:rsidRPr="00AD48F4">
        <w:rPr>
          <w:rFonts w:ascii="Times New Roman" w:hAnsi="Times New Roman" w:cs="Times New Roman"/>
          <w:i/>
          <w:sz w:val="24"/>
          <w:szCs w:val="24"/>
          <w:lang w:val="en-GB"/>
        </w:rPr>
        <w:t xml:space="preserve">Problems </w:t>
      </w:r>
      <w:proofErr w:type="spellStart"/>
      <w:r w:rsidRPr="00AD48F4">
        <w:rPr>
          <w:rFonts w:ascii="Times New Roman" w:hAnsi="Times New Roman" w:cs="Times New Roman"/>
          <w:i/>
          <w:sz w:val="24"/>
          <w:szCs w:val="24"/>
          <w:lang w:val="en-GB"/>
        </w:rPr>
        <w:t>ofrepresentation</w:t>
      </w:r>
      <w:proofErr w:type="spellEnd"/>
      <w:r w:rsidRPr="00AD48F4">
        <w:rPr>
          <w:rFonts w:ascii="Times New Roman" w:hAnsi="Times New Roman" w:cs="Times New Roman"/>
          <w:i/>
          <w:sz w:val="24"/>
          <w:szCs w:val="24"/>
          <w:lang w:val="en-GB"/>
        </w:rPr>
        <w:t xml:space="preserve"> in the teaching and learning of Mathematics, </w:t>
      </w:r>
      <w:r w:rsidRPr="00AD48F4">
        <w:rPr>
          <w:rFonts w:ascii="Times New Roman" w:hAnsi="Times New Roman" w:cs="Times New Roman"/>
          <w:sz w:val="24"/>
          <w:szCs w:val="24"/>
          <w:lang w:val="en-GB"/>
        </w:rPr>
        <w:t xml:space="preserve">19-26. </w:t>
      </w:r>
      <w:r w:rsidRPr="00AD48F4">
        <w:rPr>
          <w:rFonts w:ascii="Times New Roman" w:hAnsi="Times New Roman" w:cs="Times New Roman"/>
          <w:sz w:val="24"/>
          <w:szCs w:val="24"/>
        </w:rPr>
        <w:t>Hillsdale: LEA.</w:t>
      </w:r>
      <w:r w:rsidRPr="00AD48F4">
        <w:rPr>
          <w:rFonts w:ascii="Times New Roman" w:hAnsi="Times New Roman" w:cs="Times New Roman"/>
          <w:sz w:val="24"/>
          <w:szCs w:val="24"/>
        </w:rPr>
        <w:tab/>
      </w:r>
    </w:p>
    <w:p w14:paraId="280C08FD"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70C19245"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Rico, L. (1995). Consideraciones sobre el currículo escolar de Matemáticas. </w:t>
      </w:r>
      <w:r w:rsidRPr="00AD48F4">
        <w:rPr>
          <w:rFonts w:ascii="Times New Roman" w:hAnsi="Times New Roman" w:cs="Times New Roman"/>
          <w:i/>
          <w:sz w:val="24"/>
          <w:szCs w:val="24"/>
        </w:rPr>
        <w:t>Revista EMA, 1</w:t>
      </w:r>
      <w:r w:rsidRPr="00AD48F4">
        <w:rPr>
          <w:rFonts w:ascii="Times New Roman" w:hAnsi="Times New Roman" w:cs="Times New Roman"/>
          <w:sz w:val="24"/>
          <w:szCs w:val="24"/>
        </w:rPr>
        <w:t xml:space="preserve"> (1), 4-24.</w:t>
      </w:r>
    </w:p>
    <w:p w14:paraId="4D156264"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486C83CC"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Rico, R. L., &amp; Lupiañez, J. (2008). </w:t>
      </w:r>
      <w:r w:rsidRPr="00AD48F4">
        <w:rPr>
          <w:rFonts w:ascii="Times New Roman" w:hAnsi="Times New Roman" w:cs="Times New Roman"/>
          <w:i/>
          <w:sz w:val="24"/>
          <w:szCs w:val="24"/>
        </w:rPr>
        <w:t>Competencias matemáticas desde una perspectiva curricular</w:t>
      </w:r>
      <w:r w:rsidRPr="00AD48F4">
        <w:rPr>
          <w:rFonts w:ascii="Times New Roman" w:hAnsi="Times New Roman" w:cs="Times New Roman"/>
          <w:sz w:val="24"/>
          <w:szCs w:val="24"/>
        </w:rPr>
        <w:t>. Madrid, España: Alianza.</w:t>
      </w:r>
    </w:p>
    <w:p w14:paraId="0609116A"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24EDBCFE" w14:textId="174271D1" w:rsidR="00B15315" w:rsidRPr="00AD48F4" w:rsidRDefault="00B15315" w:rsidP="00B15315">
      <w:pPr>
        <w:spacing w:line="480" w:lineRule="auto"/>
        <w:jc w:val="both"/>
        <w:rPr>
          <w:rFonts w:ascii="Times New Roman" w:hAnsi="Times New Roman" w:cs="Times New Roman"/>
          <w:sz w:val="24"/>
          <w:szCs w:val="24"/>
        </w:rPr>
      </w:pPr>
      <w:bookmarkStart w:id="3" w:name="OLE_LINK38"/>
      <w:bookmarkStart w:id="4" w:name="OLE_LINK37"/>
      <w:r w:rsidRPr="00AD48F4">
        <w:rPr>
          <w:rFonts w:ascii="Times New Roman" w:hAnsi="Times New Roman" w:cs="Times New Roman"/>
          <w:sz w:val="24"/>
          <w:szCs w:val="24"/>
        </w:rPr>
        <w:t xml:space="preserve">Riscanevo-Espitia, L. (2016). La teoría de la práctica social del aprendizaje en la formación de profesores de matemáticas. </w:t>
      </w:r>
      <w:r w:rsidRPr="00AD48F4">
        <w:rPr>
          <w:rFonts w:ascii="Times New Roman" w:hAnsi="Times New Roman" w:cs="Times New Roman"/>
          <w:i/>
          <w:sz w:val="24"/>
          <w:szCs w:val="24"/>
        </w:rPr>
        <w:t xml:space="preserve">Revista de Investigación, Desarrollo e Innovación, 7 </w:t>
      </w:r>
      <w:r w:rsidRPr="00AD48F4">
        <w:rPr>
          <w:rFonts w:ascii="Times New Roman" w:hAnsi="Times New Roman" w:cs="Times New Roman"/>
          <w:sz w:val="24"/>
          <w:szCs w:val="24"/>
        </w:rPr>
        <w:t>(1), 93-110. doi:</w:t>
      </w:r>
      <w:r w:rsidR="00875802">
        <w:rPr>
          <w:rFonts w:ascii="Times New Roman" w:hAnsi="Times New Roman" w:cs="Times New Roman"/>
          <w:sz w:val="24"/>
          <w:szCs w:val="24"/>
        </w:rPr>
        <w:t xml:space="preserve"> </w:t>
      </w:r>
      <w:hyperlink r:id="rId13" w:history="1">
        <w:r w:rsidRPr="00875802">
          <w:rPr>
            <w:rStyle w:val="Hipervnculo"/>
            <w:rFonts w:ascii="Times New Roman" w:hAnsi="Times New Roman" w:cs="Times New Roman"/>
            <w:color w:val="auto"/>
            <w:sz w:val="24"/>
            <w:szCs w:val="24"/>
            <w:u w:val="none"/>
          </w:rPr>
          <w:t>https://doi.org/10.19053/20278306.v7.n1.2016.5635</w:t>
        </w:r>
      </w:hyperlink>
      <w:bookmarkEnd w:id="3"/>
      <w:bookmarkEnd w:id="4"/>
    </w:p>
    <w:p w14:paraId="4F781990"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4D79997B" w14:textId="77777777" w:rsidR="00B15315" w:rsidRPr="00AD48F4" w:rsidRDefault="00B15315" w:rsidP="00B15315">
      <w:pPr>
        <w:spacing w:line="480" w:lineRule="auto"/>
        <w:jc w:val="both"/>
        <w:rPr>
          <w:rFonts w:ascii="Times New Roman" w:hAnsi="Times New Roman" w:cs="Times New Roman"/>
          <w:sz w:val="24"/>
          <w:szCs w:val="24"/>
          <w:lang w:val="en-GB"/>
        </w:rPr>
      </w:pPr>
      <w:proofErr w:type="spellStart"/>
      <w:r w:rsidRPr="00AD48F4">
        <w:rPr>
          <w:rFonts w:ascii="Times New Roman" w:hAnsi="Times New Roman" w:cs="Times New Roman"/>
          <w:sz w:val="24"/>
          <w:szCs w:val="24"/>
          <w:lang w:val="en-GB"/>
        </w:rPr>
        <w:lastRenderedPageBreak/>
        <w:t>Sierpinska</w:t>
      </w:r>
      <w:proofErr w:type="spellEnd"/>
      <w:r w:rsidRPr="00AD48F4">
        <w:rPr>
          <w:rFonts w:ascii="Times New Roman" w:hAnsi="Times New Roman" w:cs="Times New Roman"/>
          <w:sz w:val="24"/>
          <w:szCs w:val="24"/>
          <w:lang w:val="en-GB"/>
        </w:rPr>
        <w:t xml:space="preserve">, A. (1995). Understanding in mathematics. </w:t>
      </w:r>
      <w:proofErr w:type="spellStart"/>
      <w:r w:rsidRPr="00AD48F4">
        <w:rPr>
          <w:rFonts w:ascii="Times New Roman" w:hAnsi="Times New Roman" w:cs="Times New Roman"/>
          <w:i/>
          <w:sz w:val="24"/>
          <w:szCs w:val="24"/>
          <w:lang w:val="en-GB"/>
        </w:rPr>
        <w:t>Revista</w:t>
      </w:r>
      <w:proofErr w:type="spellEnd"/>
      <w:r w:rsidRPr="00AD48F4">
        <w:rPr>
          <w:rFonts w:ascii="Times New Roman" w:hAnsi="Times New Roman" w:cs="Times New Roman"/>
          <w:i/>
          <w:sz w:val="24"/>
          <w:szCs w:val="24"/>
          <w:lang w:val="en-GB"/>
        </w:rPr>
        <w:t xml:space="preserve"> Mathematics Education Research Journal, 7</w:t>
      </w:r>
      <w:r w:rsidRPr="00AD48F4">
        <w:rPr>
          <w:rFonts w:ascii="Times New Roman" w:hAnsi="Times New Roman" w:cs="Times New Roman"/>
          <w:sz w:val="24"/>
          <w:szCs w:val="24"/>
          <w:lang w:val="en-GB"/>
        </w:rPr>
        <w:t xml:space="preserve"> (1), 87-89</w:t>
      </w:r>
    </w:p>
    <w:p w14:paraId="4D01DA4D" w14:textId="77777777" w:rsidR="00B15315" w:rsidRPr="00AD48F4" w:rsidRDefault="00B15315" w:rsidP="00B15315">
      <w:pPr>
        <w:spacing w:line="480" w:lineRule="auto"/>
        <w:jc w:val="both"/>
        <w:rPr>
          <w:rFonts w:ascii="Times New Roman" w:hAnsi="Times New Roman" w:cs="Times New Roman"/>
          <w:sz w:val="24"/>
          <w:szCs w:val="24"/>
          <w:highlight w:val="yellow"/>
          <w:lang w:val="en-GB"/>
        </w:rPr>
      </w:pPr>
    </w:p>
    <w:p w14:paraId="5B2094E9"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Sfard, A. (2008). </w:t>
      </w:r>
      <w:r w:rsidRPr="00AD48F4">
        <w:rPr>
          <w:rFonts w:ascii="Times New Roman" w:hAnsi="Times New Roman" w:cs="Times New Roman"/>
          <w:i/>
          <w:sz w:val="24"/>
          <w:szCs w:val="24"/>
        </w:rPr>
        <w:t xml:space="preserve">Aprendizaje de las matemáticas escolares desde un enfoque comunicacional. </w:t>
      </w:r>
      <w:r w:rsidRPr="00AD48F4">
        <w:rPr>
          <w:rFonts w:ascii="Times New Roman" w:hAnsi="Times New Roman" w:cs="Times New Roman"/>
          <w:sz w:val="24"/>
          <w:szCs w:val="24"/>
        </w:rPr>
        <w:t>Cali, Colombia: Universidad del Valle</w:t>
      </w:r>
    </w:p>
    <w:p w14:paraId="0BFD9FCA"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1BE7C680"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Solar, H. (2009). </w:t>
      </w:r>
      <w:r w:rsidRPr="00AD48F4">
        <w:rPr>
          <w:rFonts w:ascii="Times New Roman" w:hAnsi="Times New Roman" w:cs="Times New Roman"/>
          <w:i/>
          <w:sz w:val="24"/>
          <w:szCs w:val="24"/>
        </w:rPr>
        <w:t xml:space="preserve">Competencias de modelización y argumentación en interpretación de graficas funcionales: propuesta de un modelo de competencia aplicado a un estudio de caso. </w:t>
      </w:r>
      <w:r w:rsidRPr="00AD48F4">
        <w:rPr>
          <w:rFonts w:ascii="Times New Roman" w:hAnsi="Times New Roman" w:cs="Times New Roman"/>
          <w:sz w:val="24"/>
          <w:szCs w:val="24"/>
        </w:rPr>
        <w:t>(Tesis doctoral). Universitat Autònoma de Barcelona.</w:t>
      </w:r>
    </w:p>
    <w:p w14:paraId="25B6E63B"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74AB3514"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t xml:space="preserve">Solar, H. (2011). </w:t>
      </w:r>
      <w:r w:rsidRPr="00AD48F4">
        <w:rPr>
          <w:rFonts w:ascii="Times New Roman" w:hAnsi="Times New Roman" w:cs="Times New Roman"/>
          <w:i/>
          <w:sz w:val="24"/>
          <w:szCs w:val="24"/>
        </w:rPr>
        <w:t>Propuesta metodológica de trabajo docente para promover competencias matemáticas en el aula, basadas en un Modelo de Competencia Matemática</w:t>
      </w:r>
      <w:r w:rsidRPr="00AD48F4">
        <w:rPr>
          <w:rFonts w:ascii="Times New Roman" w:hAnsi="Times New Roman" w:cs="Times New Roman"/>
          <w:sz w:val="24"/>
          <w:szCs w:val="24"/>
        </w:rPr>
        <w:t>. Institución Adjudicataria: Universidad Católica de la Santísima Concepción. (Proyecto FONIDE N° 511091)</w:t>
      </w:r>
    </w:p>
    <w:p w14:paraId="672043B0"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5BD1A7B4" w14:textId="3F05E987" w:rsidR="00B15315" w:rsidRPr="00AD48F4" w:rsidRDefault="00B15315" w:rsidP="00B15315">
      <w:pPr>
        <w:spacing w:line="480" w:lineRule="auto"/>
        <w:jc w:val="both"/>
        <w:rPr>
          <w:rFonts w:ascii="Times New Roman" w:hAnsi="Times New Roman" w:cs="Times New Roman"/>
          <w:sz w:val="24"/>
          <w:szCs w:val="24"/>
          <w:lang w:val="en-GB"/>
        </w:rPr>
      </w:pPr>
      <w:r w:rsidRPr="00AD48F4">
        <w:rPr>
          <w:rFonts w:ascii="Times New Roman" w:hAnsi="Times New Roman" w:cs="Times New Roman"/>
          <w:sz w:val="24"/>
          <w:szCs w:val="24"/>
        </w:rPr>
        <w:t>Solar, H., García</w:t>
      </w:r>
      <w:r w:rsidR="00587EC3">
        <w:rPr>
          <w:rFonts w:ascii="Times New Roman" w:hAnsi="Times New Roman" w:cs="Times New Roman"/>
          <w:sz w:val="24"/>
          <w:szCs w:val="24"/>
        </w:rPr>
        <w:t>-Quiroga</w:t>
      </w:r>
      <w:r w:rsidRPr="00AD48F4">
        <w:rPr>
          <w:rFonts w:ascii="Times New Roman" w:hAnsi="Times New Roman" w:cs="Times New Roman"/>
          <w:sz w:val="24"/>
          <w:szCs w:val="24"/>
        </w:rPr>
        <w:t xml:space="preserve">, B., Rojas, F., &amp; Coronado, A. (2014). Propuesta de un Modelo de Competencia Matemática como articulador entre el currículo, la formación de profesores y el aprendizaje de los estudiantes. </w:t>
      </w:r>
      <w:proofErr w:type="spellStart"/>
      <w:r w:rsidRPr="00AD48F4">
        <w:rPr>
          <w:rFonts w:ascii="Times New Roman" w:hAnsi="Times New Roman" w:cs="Times New Roman"/>
          <w:i/>
          <w:sz w:val="24"/>
          <w:szCs w:val="24"/>
          <w:lang w:val="en-GB"/>
        </w:rPr>
        <w:t>Revista</w:t>
      </w:r>
      <w:proofErr w:type="spellEnd"/>
      <w:r w:rsidRPr="00AD48F4">
        <w:rPr>
          <w:rFonts w:ascii="Times New Roman" w:hAnsi="Times New Roman" w:cs="Times New Roman"/>
          <w:i/>
          <w:sz w:val="24"/>
          <w:szCs w:val="24"/>
          <w:lang w:val="en-GB"/>
        </w:rPr>
        <w:t xml:space="preserve"> </w:t>
      </w:r>
      <w:proofErr w:type="spellStart"/>
      <w:r w:rsidRPr="00AD48F4">
        <w:rPr>
          <w:rFonts w:ascii="Times New Roman" w:hAnsi="Times New Roman" w:cs="Times New Roman"/>
          <w:i/>
          <w:sz w:val="24"/>
          <w:szCs w:val="24"/>
          <w:lang w:val="en-GB"/>
        </w:rPr>
        <w:t>Educación</w:t>
      </w:r>
      <w:proofErr w:type="spellEnd"/>
      <w:r w:rsidRPr="00AD48F4">
        <w:rPr>
          <w:rFonts w:ascii="Times New Roman" w:hAnsi="Times New Roman" w:cs="Times New Roman"/>
          <w:i/>
          <w:sz w:val="24"/>
          <w:szCs w:val="24"/>
          <w:lang w:val="en-GB"/>
        </w:rPr>
        <w:t xml:space="preserve"> </w:t>
      </w:r>
      <w:proofErr w:type="spellStart"/>
      <w:r w:rsidRPr="00AD48F4">
        <w:rPr>
          <w:rFonts w:ascii="Times New Roman" w:hAnsi="Times New Roman" w:cs="Times New Roman"/>
          <w:i/>
          <w:sz w:val="24"/>
          <w:szCs w:val="24"/>
          <w:lang w:val="en-GB"/>
        </w:rPr>
        <w:t>Matemática</w:t>
      </w:r>
      <w:proofErr w:type="spellEnd"/>
      <w:r w:rsidRPr="00AD48F4">
        <w:rPr>
          <w:rFonts w:ascii="Times New Roman" w:hAnsi="Times New Roman" w:cs="Times New Roman"/>
          <w:i/>
          <w:sz w:val="24"/>
          <w:szCs w:val="24"/>
          <w:lang w:val="en-GB"/>
        </w:rPr>
        <w:t>, 20</w:t>
      </w:r>
      <w:r w:rsidRPr="00AD48F4">
        <w:rPr>
          <w:rFonts w:ascii="Times New Roman" w:hAnsi="Times New Roman" w:cs="Times New Roman"/>
          <w:sz w:val="24"/>
          <w:szCs w:val="24"/>
          <w:lang w:val="en-GB"/>
        </w:rPr>
        <w:t xml:space="preserve"> (2), 33-67.</w:t>
      </w:r>
    </w:p>
    <w:p w14:paraId="151B8C65" w14:textId="77777777" w:rsidR="00B15315" w:rsidRPr="00AD48F4" w:rsidRDefault="00B15315" w:rsidP="00B15315">
      <w:pPr>
        <w:spacing w:line="480" w:lineRule="auto"/>
        <w:jc w:val="both"/>
        <w:rPr>
          <w:rFonts w:ascii="Times New Roman" w:hAnsi="Times New Roman" w:cs="Times New Roman"/>
          <w:sz w:val="24"/>
          <w:szCs w:val="24"/>
          <w:highlight w:val="yellow"/>
          <w:lang w:val="en-GB"/>
        </w:rPr>
      </w:pPr>
    </w:p>
    <w:p w14:paraId="5CE5B6A9" w14:textId="77777777"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lang w:val="en-GB"/>
        </w:rPr>
        <w:t xml:space="preserve">Stacey, K. (1989). Finding and using patterns in linear generalizing problems. </w:t>
      </w:r>
      <w:r w:rsidRPr="00AD48F4">
        <w:rPr>
          <w:rFonts w:ascii="Times New Roman" w:hAnsi="Times New Roman" w:cs="Times New Roman"/>
          <w:i/>
          <w:sz w:val="24"/>
          <w:szCs w:val="24"/>
        </w:rPr>
        <w:t xml:space="preserve">Educational Studies in Mathematics, 20, </w:t>
      </w:r>
      <w:r w:rsidRPr="00AD48F4">
        <w:rPr>
          <w:rFonts w:ascii="Times New Roman" w:hAnsi="Times New Roman" w:cs="Times New Roman"/>
          <w:sz w:val="24"/>
          <w:szCs w:val="24"/>
        </w:rPr>
        <w:t>147-164.</w:t>
      </w:r>
    </w:p>
    <w:p w14:paraId="739D6588" w14:textId="77777777" w:rsidR="00B15315" w:rsidRPr="00AD48F4" w:rsidRDefault="00B15315" w:rsidP="00B15315">
      <w:pPr>
        <w:spacing w:line="480" w:lineRule="auto"/>
        <w:jc w:val="both"/>
        <w:rPr>
          <w:rFonts w:ascii="Times New Roman" w:hAnsi="Times New Roman" w:cs="Times New Roman"/>
          <w:sz w:val="24"/>
          <w:szCs w:val="24"/>
          <w:highlight w:val="yellow"/>
        </w:rPr>
      </w:pPr>
    </w:p>
    <w:p w14:paraId="784D0112" w14:textId="27D5231B" w:rsidR="00B15315" w:rsidRPr="00AD48F4" w:rsidRDefault="00B15315" w:rsidP="00B15315">
      <w:pPr>
        <w:spacing w:line="480" w:lineRule="auto"/>
        <w:jc w:val="both"/>
        <w:rPr>
          <w:rFonts w:ascii="Times New Roman" w:hAnsi="Times New Roman" w:cs="Times New Roman"/>
          <w:sz w:val="24"/>
          <w:szCs w:val="24"/>
        </w:rPr>
      </w:pPr>
      <w:r w:rsidRPr="00AD48F4">
        <w:rPr>
          <w:rFonts w:ascii="Times New Roman" w:hAnsi="Times New Roman" w:cs="Times New Roman"/>
          <w:sz w:val="24"/>
          <w:szCs w:val="24"/>
        </w:rPr>
        <w:lastRenderedPageBreak/>
        <w:t>Vasco</w:t>
      </w:r>
      <w:r w:rsidR="00E163A9">
        <w:rPr>
          <w:rFonts w:ascii="Times New Roman" w:hAnsi="Times New Roman" w:cs="Times New Roman"/>
          <w:sz w:val="24"/>
          <w:szCs w:val="24"/>
        </w:rPr>
        <w:t>-Uribe</w:t>
      </w:r>
      <w:r w:rsidRPr="00AD48F4">
        <w:rPr>
          <w:rFonts w:ascii="Times New Roman" w:hAnsi="Times New Roman" w:cs="Times New Roman"/>
          <w:sz w:val="24"/>
          <w:szCs w:val="24"/>
        </w:rPr>
        <w:t>, C.</w:t>
      </w:r>
      <w:r w:rsidR="00E163A9">
        <w:rPr>
          <w:rFonts w:ascii="Times New Roman" w:hAnsi="Times New Roman" w:cs="Times New Roman"/>
          <w:sz w:val="24"/>
          <w:szCs w:val="24"/>
        </w:rPr>
        <w:t xml:space="preserve"> E.</w:t>
      </w:r>
      <w:r w:rsidRPr="00AD48F4">
        <w:rPr>
          <w:rFonts w:ascii="Times New Roman" w:hAnsi="Times New Roman" w:cs="Times New Roman"/>
          <w:sz w:val="24"/>
          <w:szCs w:val="24"/>
        </w:rPr>
        <w:t xml:space="preserve"> (2013). </w:t>
      </w:r>
      <w:r w:rsidRPr="00AD48F4">
        <w:rPr>
          <w:rFonts w:ascii="Times New Roman" w:hAnsi="Times New Roman" w:cs="Times New Roman"/>
          <w:i/>
          <w:sz w:val="24"/>
          <w:szCs w:val="24"/>
        </w:rPr>
        <w:t>¿Disposiciones, capacidades o competencias?  XI Congreso pedagógico</w:t>
      </w:r>
      <w:r w:rsidRPr="00AD48F4">
        <w:rPr>
          <w:rFonts w:ascii="Times New Roman" w:hAnsi="Times New Roman" w:cs="Times New Roman"/>
          <w:sz w:val="24"/>
          <w:szCs w:val="24"/>
        </w:rPr>
        <w:t xml:space="preserve">. Ibagué, Colombia. Recuperado </w:t>
      </w:r>
      <w:r w:rsidR="001B324C">
        <w:rPr>
          <w:rFonts w:ascii="Times New Roman" w:hAnsi="Times New Roman" w:cs="Times New Roman"/>
          <w:sz w:val="24"/>
          <w:szCs w:val="24"/>
        </w:rPr>
        <w:t>d</w:t>
      </w:r>
      <w:r w:rsidRPr="00AD48F4">
        <w:rPr>
          <w:rFonts w:ascii="Times New Roman" w:hAnsi="Times New Roman" w:cs="Times New Roman"/>
          <w:sz w:val="24"/>
          <w:szCs w:val="24"/>
        </w:rPr>
        <w:t>e: http://www.codetol.com/memorias/vasco</w:t>
      </w:r>
    </w:p>
    <w:p w14:paraId="3D2F1AAE" w14:textId="77777777" w:rsidR="00B15315" w:rsidRPr="00AD48F4" w:rsidRDefault="00B15315" w:rsidP="00B15315">
      <w:pPr>
        <w:rPr>
          <w:rFonts w:ascii="Times New Roman" w:hAnsi="Times New Roman" w:cs="Times New Roman"/>
          <w:sz w:val="24"/>
          <w:szCs w:val="24"/>
        </w:rPr>
      </w:pPr>
    </w:p>
    <w:sectPr w:rsidR="00B15315" w:rsidRPr="00AD48F4">
      <w:headerReference w:type="even" r:id="rId14"/>
      <w:headerReference w:type="default" r:id="rId15"/>
      <w:footerReference w:type="even" r:id="rId16"/>
      <w:footerReference w:type="default" r:id="rId17"/>
      <w:headerReference w:type="first" r:id="rId18"/>
      <w:footerReference w:type="first" r:id="rId1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FD74" w14:textId="77777777" w:rsidR="00E16A1B" w:rsidRDefault="00E16A1B" w:rsidP="00511DFB">
      <w:pPr>
        <w:spacing w:after="0" w:line="240" w:lineRule="auto"/>
      </w:pPr>
      <w:r>
        <w:separator/>
      </w:r>
    </w:p>
  </w:endnote>
  <w:endnote w:type="continuationSeparator" w:id="0">
    <w:p w14:paraId="16F99676" w14:textId="77777777" w:rsidR="00E16A1B" w:rsidRDefault="00E16A1B" w:rsidP="0051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B7FB" w14:textId="77777777" w:rsidR="009F6D0D" w:rsidRDefault="009F6D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766D3" w14:textId="77777777" w:rsidR="009F6D0D" w:rsidRDefault="009F6D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0C01" w14:textId="77777777" w:rsidR="009F6D0D" w:rsidRDefault="009F6D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2101" w14:textId="77777777" w:rsidR="00E16A1B" w:rsidRDefault="00E16A1B" w:rsidP="00511DFB">
      <w:pPr>
        <w:spacing w:after="0" w:line="240" w:lineRule="auto"/>
      </w:pPr>
      <w:r>
        <w:separator/>
      </w:r>
    </w:p>
  </w:footnote>
  <w:footnote w:type="continuationSeparator" w:id="0">
    <w:p w14:paraId="60D3D142" w14:textId="77777777" w:rsidR="00E16A1B" w:rsidRDefault="00E16A1B" w:rsidP="00511DFB">
      <w:pPr>
        <w:spacing w:after="0" w:line="240" w:lineRule="auto"/>
      </w:pPr>
      <w:r>
        <w:continuationSeparator/>
      </w:r>
    </w:p>
  </w:footnote>
  <w:footnote w:id="1">
    <w:p w14:paraId="6EECACBC" w14:textId="5035032E" w:rsidR="00200C77" w:rsidRPr="00200C77" w:rsidRDefault="00200C77" w:rsidP="00C25F8C">
      <w:pPr>
        <w:spacing w:after="0" w:line="240" w:lineRule="auto"/>
        <w:jc w:val="both"/>
        <w:rPr>
          <w:sz w:val="20"/>
          <w:szCs w:val="20"/>
        </w:rPr>
      </w:pPr>
      <w:r w:rsidRPr="00200C77">
        <w:rPr>
          <w:rStyle w:val="Refdenotaalpie"/>
          <w:sz w:val="20"/>
          <w:szCs w:val="20"/>
        </w:rPr>
        <w:footnoteRef/>
      </w:r>
      <w:r w:rsidRPr="00200C77">
        <w:rPr>
          <w:sz w:val="20"/>
          <w:szCs w:val="20"/>
        </w:rPr>
        <w:t xml:space="preserve"> </w:t>
      </w:r>
      <w:r w:rsidR="005B6B9C">
        <w:rPr>
          <w:sz w:val="20"/>
          <w:szCs w:val="20"/>
        </w:rPr>
        <w:t>Licenciado</w:t>
      </w:r>
      <w:r>
        <w:rPr>
          <w:sz w:val="20"/>
          <w:szCs w:val="20"/>
        </w:rPr>
        <w:t xml:space="preserve"> en Matemáticas y Física, </w:t>
      </w:r>
      <w:r w:rsidRPr="00200C77">
        <w:rPr>
          <w:rFonts w:ascii="Times New Roman" w:hAnsi="Times New Roman" w:cs="Times New Roman"/>
          <w:sz w:val="20"/>
          <w:szCs w:val="20"/>
        </w:rPr>
        <w:t>Doctor</w:t>
      </w:r>
      <w:r>
        <w:rPr>
          <w:rFonts w:ascii="Times New Roman" w:hAnsi="Times New Roman" w:cs="Times New Roman"/>
          <w:sz w:val="20"/>
          <w:szCs w:val="20"/>
        </w:rPr>
        <w:t xml:space="preserve"> en Ciencias Pedagógicas, Universidad de la Amazonia, Colombia</w:t>
      </w:r>
      <w:r w:rsidRPr="00200C77">
        <w:rPr>
          <w:rFonts w:ascii="Times New Roman" w:hAnsi="Times New Roman" w:cs="Times New Roman"/>
          <w:sz w:val="20"/>
          <w:szCs w:val="20"/>
        </w:rPr>
        <w:t>.</w:t>
      </w:r>
      <w:r>
        <w:rPr>
          <w:rFonts w:ascii="Times New Roman" w:hAnsi="Times New Roman" w:cs="Times New Roman"/>
          <w:sz w:val="20"/>
          <w:szCs w:val="20"/>
        </w:rPr>
        <w:t xml:space="preserve"> E-mail:</w:t>
      </w:r>
      <w:r w:rsidRPr="00200C77">
        <w:rPr>
          <w:rFonts w:ascii="Times New Roman" w:hAnsi="Times New Roman" w:cs="Times New Roman"/>
          <w:sz w:val="20"/>
          <w:szCs w:val="20"/>
        </w:rPr>
        <w:t xml:space="preserve"> </w:t>
      </w:r>
      <w:hyperlink r:id="rId1" w:history="1">
        <w:r w:rsidRPr="00200C77">
          <w:rPr>
            <w:rStyle w:val="Hipervnculo"/>
            <w:rFonts w:ascii="Times New Roman" w:hAnsi="Times New Roman" w:cs="Times New Roman"/>
            <w:sz w:val="20"/>
            <w:szCs w:val="20"/>
          </w:rPr>
          <w:t>bgarciaquiroga@hotmail.com</w:t>
        </w:r>
      </w:hyperlink>
    </w:p>
  </w:footnote>
  <w:footnote w:id="2">
    <w:p w14:paraId="4E8731C1" w14:textId="25D53411" w:rsidR="00200C77" w:rsidRPr="00200C77" w:rsidRDefault="00200C77" w:rsidP="00200C77">
      <w:pPr>
        <w:pStyle w:val="Textonotapie"/>
      </w:pPr>
      <w:r w:rsidRPr="00200C77">
        <w:rPr>
          <w:rStyle w:val="Refdenotaalpie"/>
        </w:rPr>
        <w:footnoteRef/>
      </w:r>
      <w:r w:rsidRPr="00200C77">
        <w:rPr>
          <w:rFonts w:ascii="Times New Roman" w:hAnsi="Times New Roman" w:cs="Times New Roman"/>
        </w:rPr>
        <w:t>Lic</w:t>
      </w:r>
      <w:r w:rsidR="00077122">
        <w:rPr>
          <w:rFonts w:ascii="Times New Roman" w:hAnsi="Times New Roman" w:cs="Times New Roman"/>
        </w:rPr>
        <w:t>enciado en Matemáticas y Física,</w:t>
      </w:r>
      <w:r w:rsidRPr="00200C77">
        <w:rPr>
          <w:rFonts w:ascii="Times New Roman" w:hAnsi="Times New Roman" w:cs="Times New Roman"/>
        </w:rPr>
        <w:t xml:space="preserve"> Mag</w:t>
      </w:r>
      <w:r w:rsidR="003B612D">
        <w:rPr>
          <w:rFonts w:ascii="Times New Roman" w:hAnsi="Times New Roman" w:cs="Times New Roman"/>
        </w:rPr>
        <w:t>í</w:t>
      </w:r>
      <w:r w:rsidRPr="00200C77">
        <w:rPr>
          <w:rFonts w:ascii="Times New Roman" w:hAnsi="Times New Roman" w:cs="Times New Roman"/>
        </w:rPr>
        <w:t>st</w:t>
      </w:r>
      <w:r>
        <w:rPr>
          <w:rFonts w:ascii="Times New Roman" w:hAnsi="Times New Roman" w:cs="Times New Roman"/>
        </w:rPr>
        <w:t>er en Docencia de la Matemática,</w:t>
      </w:r>
      <w:r w:rsidRPr="00200C77">
        <w:rPr>
          <w:rFonts w:ascii="Times New Roman" w:hAnsi="Times New Roman" w:cs="Times New Roman"/>
        </w:rPr>
        <w:t xml:space="preserve"> </w:t>
      </w:r>
      <w:r>
        <w:rPr>
          <w:rFonts w:ascii="Times New Roman" w:hAnsi="Times New Roman" w:cs="Times New Roman"/>
        </w:rPr>
        <w:t>Universidad de la Amazonia,</w:t>
      </w:r>
      <w:r w:rsidRPr="00200C77">
        <w:rPr>
          <w:rFonts w:ascii="Times New Roman" w:hAnsi="Times New Roman" w:cs="Times New Roman"/>
        </w:rPr>
        <w:t xml:space="preserve"> Colombia.</w:t>
      </w:r>
      <w:r w:rsidR="00077122">
        <w:rPr>
          <w:rFonts w:ascii="Times New Roman" w:hAnsi="Times New Roman" w:cs="Times New Roman"/>
        </w:rPr>
        <w:t xml:space="preserve"> E-mail: </w:t>
      </w:r>
      <w:r w:rsidRPr="00200C77">
        <w:rPr>
          <w:rFonts w:ascii="Times New Roman" w:hAnsi="Times New Roman" w:cs="Times New Roman"/>
        </w:rPr>
        <w:t xml:space="preserve"> </w:t>
      </w:r>
      <w:hyperlink r:id="rId2" w:history="1">
        <w:r w:rsidRPr="00200C77">
          <w:rPr>
            <w:rStyle w:val="Hipervnculo"/>
            <w:rFonts w:ascii="Times New Roman" w:hAnsi="Times New Roman" w:cs="Times New Roman"/>
          </w:rPr>
          <w:t>arcoronado_123@yahoo.es</w:t>
        </w:r>
      </w:hyperlink>
    </w:p>
  </w:footnote>
  <w:footnote w:id="3">
    <w:p w14:paraId="36EC84A1" w14:textId="70128EAB" w:rsidR="00200C77" w:rsidRDefault="00200C77" w:rsidP="00200C77">
      <w:pPr>
        <w:pStyle w:val="Textonotapie"/>
        <w:rPr>
          <w:rFonts w:ascii="Times New Roman" w:hAnsi="Times New Roman" w:cs="Times New Roman"/>
        </w:rPr>
      </w:pPr>
      <w:r w:rsidRPr="00200C77">
        <w:rPr>
          <w:rStyle w:val="Refdenotaalpie"/>
        </w:rPr>
        <w:footnoteRef/>
      </w:r>
      <w:r w:rsidRPr="00200C77">
        <w:t xml:space="preserve"> </w:t>
      </w:r>
      <w:r w:rsidRPr="00200C77">
        <w:rPr>
          <w:rFonts w:ascii="Times New Roman" w:hAnsi="Times New Roman" w:cs="Times New Roman"/>
        </w:rPr>
        <w:t>Licenciado en Matemáticas y Física</w:t>
      </w:r>
      <w:r w:rsidR="00077122">
        <w:rPr>
          <w:rFonts w:ascii="Times New Roman" w:hAnsi="Times New Roman" w:cs="Times New Roman"/>
        </w:rPr>
        <w:t>,</w:t>
      </w:r>
      <w:r w:rsidRPr="00200C77">
        <w:rPr>
          <w:rFonts w:ascii="Times New Roman" w:hAnsi="Times New Roman" w:cs="Times New Roman"/>
        </w:rPr>
        <w:t xml:space="preserve"> Mag</w:t>
      </w:r>
      <w:r w:rsidR="007A62A8">
        <w:rPr>
          <w:rFonts w:ascii="Times New Roman" w:hAnsi="Times New Roman" w:cs="Times New Roman"/>
        </w:rPr>
        <w:t>í</w:t>
      </w:r>
      <w:r w:rsidRPr="00200C77">
        <w:rPr>
          <w:rFonts w:ascii="Times New Roman" w:hAnsi="Times New Roman" w:cs="Times New Roman"/>
        </w:rPr>
        <w:t>ster en Docencia de la Matemática</w:t>
      </w:r>
      <w:r w:rsidR="00077122">
        <w:rPr>
          <w:rFonts w:ascii="Times New Roman" w:hAnsi="Times New Roman" w:cs="Times New Roman"/>
        </w:rPr>
        <w:t>,</w:t>
      </w:r>
      <w:r w:rsidRPr="00200C77">
        <w:rPr>
          <w:rFonts w:ascii="Times New Roman" w:hAnsi="Times New Roman" w:cs="Times New Roman"/>
        </w:rPr>
        <w:t xml:space="preserve"> Universidad de la Amazonia</w:t>
      </w:r>
      <w:r w:rsidR="00077122">
        <w:rPr>
          <w:rFonts w:ascii="Times New Roman" w:hAnsi="Times New Roman" w:cs="Times New Roman"/>
        </w:rPr>
        <w:t>,</w:t>
      </w:r>
      <w:r w:rsidRPr="00200C77">
        <w:rPr>
          <w:rFonts w:ascii="Times New Roman" w:hAnsi="Times New Roman" w:cs="Times New Roman"/>
        </w:rPr>
        <w:t xml:space="preserve"> Colombia.</w:t>
      </w:r>
      <w:r w:rsidR="00077122">
        <w:rPr>
          <w:rFonts w:ascii="Times New Roman" w:hAnsi="Times New Roman" w:cs="Times New Roman"/>
        </w:rPr>
        <w:t xml:space="preserve"> E-mail:</w:t>
      </w:r>
      <w:r w:rsidRPr="00200C77">
        <w:rPr>
          <w:rFonts w:ascii="Times New Roman" w:hAnsi="Times New Roman" w:cs="Times New Roman"/>
        </w:rPr>
        <w:t xml:space="preserve"> </w:t>
      </w:r>
      <w:hyperlink r:id="rId3" w:history="1">
        <w:r w:rsidRPr="00200C77">
          <w:rPr>
            <w:rStyle w:val="Hipervnculo"/>
            <w:rFonts w:ascii="Times New Roman" w:hAnsi="Times New Roman" w:cs="Times New Roman"/>
          </w:rPr>
          <w:t>albeiro70@gmail.com</w:t>
        </w:r>
      </w:hyperlink>
    </w:p>
    <w:p w14:paraId="5B58CCF1" w14:textId="4ED5B835" w:rsidR="00C25F8C" w:rsidRPr="000C7BA7" w:rsidRDefault="00C25F8C" w:rsidP="00C25F8C">
      <w:pPr>
        <w:pStyle w:val="Textonotapie"/>
        <w:spacing w:line="480" w:lineRule="auto"/>
        <w:jc w:val="right"/>
        <w:rPr>
          <w:rFonts w:ascii="Times New Roman" w:hAnsi="Times New Roman"/>
        </w:rPr>
      </w:pPr>
      <w:r>
        <w:rPr>
          <w:rFonts w:ascii="Times New Roman" w:hAnsi="Times New Roman"/>
        </w:rPr>
        <w:t>Rev.investig.desarro.innov, 7(2</w:t>
      </w:r>
      <w:r w:rsidRPr="000C7BA7">
        <w:rPr>
          <w:rFonts w:ascii="Times New Roman" w:hAnsi="Times New Roman"/>
        </w:rPr>
        <w:t xml:space="preserve">), </w:t>
      </w:r>
      <w:r>
        <w:rPr>
          <w:rFonts w:ascii="Times New Roman" w:hAnsi="Times New Roman"/>
        </w:rPr>
        <w:t>enero-junio</w:t>
      </w:r>
      <w:r w:rsidRPr="000C7BA7">
        <w:rPr>
          <w:rFonts w:ascii="Times New Roman" w:hAnsi="Times New Roman"/>
        </w:rPr>
        <w:t xml:space="preserve"> de 201</w:t>
      </w:r>
      <w:r>
        <w:rPr>
          <w:rFonts w:ascii="Times New Roman" w:hAnsi="Times New Roman"/>
        </w:rPr>
        <w:t>7</w:t>
      </w:r>
      <w:r w:rsidRPr="000C7BA7">
        <w:rPr>
          <w:rFonts w:ascii="Times New Roman" w:hAnsi="Times New Roman"/>
        </w:rPr>
        <w:t>, XX-XX. ISSN: 2027-8306</w:t>
      </w:r>
    </w:p>
    <w:p w14:paraId="06BB5281" w14:textId="77777777" w:rsidR="00C25F8C" w:rsidRPr="00C25F8C" w:rsidRDefault="00C25F8C" w:rsidP="00C25F8C">
      <w:pPr>
        <w:pStyle w:val="Textonotapie"/>
        <w:jc w:val="right"/>
        <w:rPr>
          <w:rFonts w:ascii="Times New Roman" w:hAnsi="Times New Roman" w:cs="Times New Roman"/>
        </w:rPr>
      </w:pPr>
    </w:p>
    <w:p w14:paraId="2C67F03A" w14:textId="77777777" w:rsidR="00200C77" w:rsidRPr="00200C77" w:rsidRDefault="00200C77" w:rsidP="00200C7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E7C42" w14:textId="77777777" w:rsidR="009F6D0D" w:rsidRDefault="009F6D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67E1" w14:textId="77777777" w:rsidR="009F6D0D" w:rsidRDefault="009F6D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2018" w14:textId="77777777" w:rsidR="009F6D0D" w:rsidRDefault="009F6D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267"/>
    <w:multiLevelType w:val="hybridMultilevel"/>
    <w:tmpl w:val="C474300C"/>
    <w:lvl w:ilvl="0" w:tplc="A0ECFED2">
      <w:start w:val="1"/>
      <w:numFmt w:val="lowerLetter"/>
      <w:lvlText w:val="%1)"/>
      <w:lvlJc w:val="left"/>
      <w:pPr>
        <w:ind w:left="720" w:hanging="360"/>
      </w:pPr>
      <w:rPr>
        <w:rFonts w:ascii="Times New Roman" w:eastAsiaTheme="minorHAnsi" w:hAnsi="Times New Roman" w:cs="Times New Roman"/>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66AD4698"/>
    <w:multiLevelType w:val="hybridMultilevel"/>
    <w:tmpl w:val="3D02EE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4F"/>
    <w:rsid w:val="0000739D"/>
    <w:rsid w:val="00023A50"/>
    <w:rsid w:val="00024A44"/>
    <w:rsid w:val="00025442"/>
    <w:rsid w:val="000341B3"/>
    <w:rsid w:val="00035412"/>
    <w:rsid w:val="00055291"/>
    <w:rsid w:val="00057D43"/>
    <w:rsid w:val="00064313"/>
    <w:rsid w:val="00064E85"/>
    <w:rsid w:val="00067FF1"/>
    <w:rsid w:val="00077122"/>
    <w:rsid w:val="000C2989"/>
    <w:rsid w:val="000D6CAA"/>
    <w:rsid w:val="000D76DE"/>
    <w:rsid w:val="00116859"/>
    <w:rsid w:val="0013290F"/>
    <w:rsid w:val="001421A8"/>
    <w:rsid w:val="00150D17"/>
    <w:rsid w:val="00156F37"/>
    <w:rsid w:val="00175B3B"/>
    <w:rsid w:val="00193E7E"/>
    <w:rsid w:val="001A4C89"/>
    <w:rsid w:val="001B0196"/>
    <w:rsid w:val="001B324C"/>
    <w:rsid w:val="001C1066"/>
    <w:rsid w:val="001C76EA"/>
    <w:rsid w:val="001E3C4E"/>
    <w:rsid w:val="001F197F"/>
    <w:rsid w:val="001F3F45"/>
    <w:rsid w:val="00200C77"/>
    <w:rsid w:val="00215D73"/>
    <w:rsid w:val="00233967"/>
    <w:rsid w:val="00236E4E"/>
    <w:rsid w:val="002446F4"/>
    <w:rsid w:val="002460EC"/>
    <w:rsid w:val="00247B4F"/>
    <w:rsid w:val="002702C1"/>
    <w:rsid w:val="002839A5"/>
    <w:rsid w:val="00284757"/>
    <w:rsid w:val="00285C0E"/>
    <w:rsid w:val="00290E29"/>
    <w:rsid w:val="0029775D"/>
    <w:rsid w:val="002A63C3"/>
    <w:rsid w:val="002A72DC"/>
    <w:rsid w:val="002B0379"/>
    <w:rsid w:val="002B3B71"/>
    <w:rsid w:val="002C240F"/>
    <w:rsid w:val="002E0EC5"/>
    <w:rsid w:val="002E2852"/>
    <w:rsid w:val="002E4B7D"/>
    <w:rsid w:val="002F0153"/>
    <w:rsid w:val="00300920"/>
    <w:rsid w:val="00311F8C"/>
    <w:rsid w:val="00313C1C"/>
    <w:rsid w:val="00317C45"/>
    <w:rsid w:val="003455FF"/>
    <w:rsid w:val="003603E7"/>
    <w:rsid w:val="003659A7"/>
    <w:rsid w:val="00391DB9"/>
    <w:rsid w:val="0039227C"/>
    <w:rsid w:val="003A0D01"/>
    <w:rsid w:val="003A2831"/>
    <w:rsid w:val="003B0D85"/>
    <w:rsid w:val="003B612D"/>
    <w:rsid w:val="003B767E"/>
    <w:rsid w:val="003D2479"/>
    <w:rsid w:val="003D2DDF"/>
    <w:rsid w:val="003D3716"/>
    <w:rsid w:val="003D425A"/>
    <w:rsid w:val="003E0FB6"/>
    <w:rsid w:val="00411974"/>
    <w:rsid w:val="004172CE"/>
    <w:rsid w:val="00423E6A"/>
    <w:rsid w:val="0043443C"/>
    <w:rsid w:val="00434B67"/>
    <w:rsid w:val="00447BDD"/>
    <w:rsid w:val="0045074B"/>
    <w:rsid w:val="00461ED1"/>
    <w:rsid w:val="0047143F"/>
    <w:rsid w:val="00471D50"/>
    <w:rsid w:val="004751E2"/>
    <w:rsid w:val="00490B12"/>
    <w:rsid w:val="00494DBA"/>
    <w:rsid w:val="004A49C6"/>
    <w:rsid w:val="004B08DF"/>
    <w:rsid w:val="004C1247"/>
    <w:rsid w:val="004D41C2"/>
    <w:rsid w:val="004D44CB"/>
    <w:rsid w:val="004D783B"/>
    <w:rsid w:val="0050490C"/>
    <w:rsid w:val="00511DFB"/>
    <w:rsid w:val="00543424"/>
    <w:rsid w:val="00552EFE"/>
    <w:rsid w:val="00575D8D"/>
    <w:rsid w:val="00584AC7"/>
    <w:rsid w:val="00587EC3"/>
    <w:rsid w:val="005B6B9C"/>
    <w:rsid w:val="005C1A04"/>
    <w:rsid w:val="005C4D9D"/>
    <w:rsid w:val="005D32BF"/>
    <w:rsid w:val="005E1307"/>
    <w:rsid w:val="005E1888"/>
    <w:rsid w:val="005E3BAB"/>
    <w:rsid w:val="00600BF5"/>
    <w:rsid w:val="00603ABB"/>
    <w:rsid w:val="006060C2"/>
    <w:rsid w:val="00621D5C"/>
    <w:rsid w:val="006356E0"/>
    <w:rsid w:val="00641AA1"/>
    <w:rsid w:val="0064585C"/>
    <w:rsid w:val="00653884"/>
    <w:rsid w:val="00661216"/>
    <w:rsid w:val="006700F2"/>
    <w:rsid w:val="00676DF1"/>
    <w:rsid w:val="006835F8"/>
    <w:rsid w:val="006853D4"/>
    <w:rsid w:val="006A4F30"/>
    <w:rsid w:val="006A7A96"/>
    <w:rsid w:val="006C0446"/>
    <w:rsid w:val="006C6B98"/>
    <w:rsid w:val="006D00BB"/>
    <w:rsid w:val="006E5FE6"/>
    <w:rsid w:val="007071DD"/>
    <w:rsid w:val="00707260"/>
    <w:rsid w:val="00710D8F"/>
    <w:rsid w:val="0071658F"/>
    <w:rsid w:val="0072107E"/>
    <w:rsid w:val="00724270"/>
    <w:rsid w:val="00733AFB"/>
    <w:rsid w:val="00734B74"/>
    <w:rsid w:val="00745D93"/>
    <w:rsid w:val="0075294E"/>
    <w:rsid w:val="00780828"/>
    <w:rsid w:val="00784636"/>
    <w:rsid w:val="00785514"/>
    <w:rsid w:val="007A62A8"/>
    <w:rsid w:val="007A6FC3"/>
    <w:rsid w:val="007B742D"/>
    <w:rsid w:val="007C1B60"/>
    <w:rsid w:val="007E4326"/>
    <w:rsid w:val="007E5F5F"/>
    <w:rsid w:val="008019E8"/>
    <w:rsid w:val="00807B95"/>
    <w:rsid w:val="0081336C"/>
    <w:rsid w:val="00813F8B"/>
    <w:rsid w:val="00817EA5"/>
    <w:rsid w:val="00843A42"/>
    <w:rsid w:val="00850CE4"/>
    <w:rsid w:val="008567A4"/>
    <w:rsid w:val="00857C85"/>
    <w:rsid w:val="00870172"/>
    <w:rsid w:val="00875802"/>
    <w:rsid w:val="00897AF7"/>
    <w:rsid w:val="008B0EFA"/>
    <w:rsid w:val="008B27E7"/>
    <w:rsid w:val="008C028F"/>
    <w:rsid w:val="008E5246"/>
    <w:rsid w:val="008F2142"/>
    <w:rsid w:val="008F79E7"/>
    <w:rsid w:val="00915F74"/>
    <w:rsid w:val="00921D10"/>
    <w:rsid w:val="00925A0F"/>
    <w:rsid w:val="009267D9"/>
    <w:rsid w:val="00946DA3"/>
    <w:rsid w:val="00953388"/>
    <w:rsid w:val="009636A6"/>
    <w:rsid w:val="00996300"/>
    <w:rsid w:val="009A0FC9"/>
    <w:rsid w:val="009A6A6A"/>
    <w:rsid w:val="009B0B94"/>
    <w:rsid w:val="009B7F97"/>
    <w:rsid w:val="009C3CE7"/>
    <w:rsid w:val="009D1117"/>
    <w:rsid w:val="009D495A"/>
    <w:rsid w:val="009E409F"/>
    <w:rsid w:val="009E711B"/>
    <w:rsid w:val="009F0D78"/>
    <w:rsid w:val="009F2661"/>
    <w:rsid w:val="009F2B67"/>
    <w:rsid w:val="009F6D0D"/>
    <w:rsid w:val="009F7B04"/>
    <w:rsid w:val="00A13211"/>
    <w:rsid w:val="00A243EC"/>
    <w:rsid w:val="00A25F92"/>
    <w:rsid w:val="00A27D8F"/>
    <w:rsid w:val="00A31187"/>
    <w:rsid w:val="00A47A5D"/>
    <w:rsid w:val="00A54C59"/>
    <w:rsid w:val="00A5509D"/>
    <w:rsid w:val="00A55D67"/>
    <w:rsid w:val="00A60F4B"/>
    <w:rsid w:val="00A6335E"/>
    <w:rsid w:val="00A70D6C"/>
    <w:rsid w:val="00A721C3"/>
    <w:rsid w:val="00A774FC"/>
    <w:rsid w:val="00A77705"/>
    <w:rsid w:val="00A82F19"/>
    <w:rsid w:val="00A85248"/>
    <w:rsid w:val="00A86CF4"/>
    <w:rsid w:val="00AA3BB1"/>
    <w:rsid w:val="00AC2198"/>
    <w:rsid w:val="00AD15AB"/>
    <w:rsid w:val="00AF1C69"/>
    <w:rsid w:val="00B03512"/>
    <w:rsid w:val="00B041FB"/>
    <w:rsid w:val="00B06319"/>
    <w:rsid w:val="00B15315"/>
    <w:rsid w:val="00B262EC"/>
    <w:rsid w:val="00B337CF"/>
    <w:rsid w:val="00B370B4"/>
    <w:rsid w:val="00B42911"/>
    <w:rsid w:val="00B42CC6"/>
    <w:rsid w:val="00B523A8"/>
    <w:rsid w:val="00B64C30"/>
    <w:rsid w:val="00B72081"/>
    <w:rsid w:val="00B72EF9"/>
    <w:rsid w:val="00B73954"/>
    <w:rsid w:val="00B76AD1"/>
    <w:rsid w:val="00B77FAC"/>
    <w:rsid w:val="00BA2134"/>
    <w:rsid w:val="00BC0849"/>
    <w:rsid w:val="00BC5DEF"/>
    <w:rsid w:val="00BE5D75"/>
    <w:rsid w:val="00BE73CE"/>
    <w:rsid w:val="00C25F8C"/>
    <w:rsid w:val="00C273A0"/>
    <w:rsid w:val="00C435E7"/>
    <w:rsid w:val="00C43752"/>
    <w:rsid w:val="00C76C5F"/>
    <w:rsid w:val="00C804AA"/>
    <w:rsid w:val="00C855D4"/>
    <w:rsid w:val="00C91D88"/>
    <w:rsid w:val="00C93265"/>
    <w:rsid w:val="00CB4D2E"/>
    <w:rsid w:val="00CB5453"/>
    <w:rsid w:val="00CC59E0"/>
    <w:rsid w:val="00CC79D2"/>
    <w:rsid w:val="00CD2ACE"/>
    <w:rsid w:val="00CE018B"/>
    <w:rsid w:val="00CE5B2B"/>
    <w:rsid w:val="00CE6D0D"/>
    <w:rsid w:val="00CF0F23"/>
    <w:rsid w:val="00CF2033"/>
    <w:rsid w:val="00CF35FA"/>
    <w:rsid w:val="00CF5601"/>
    <w:rsid w:val="00CF6B6A"/>
    <w:rsid w:val="00D0002E"/>
    <w:rsid w:val="00D02171"/>
    <w:rsid w:val="00D03E94"/>
    <w:rsid w:val="00D154F9"/>
    <w:rsid w:val="00D16ABC"/>
    <w:rsid w:val="00D4373E"/>
    <w:rsid w:val="00D46CD4"/>
    <w:rsid w:val="00D52A34"/>
    <w:rsid w:val="00D567CD"/>
    <w:rsid w:val="00D61359"/>
    <w:rsid w:val="00D614D0"/>
    <w:rsid w:val="00D768A2"/>
    <w:rsid w:val="00D83608"/>
    <w:rsid w:val="00DA561A"/>
    <w:rsid w:val="00DC6A4F"/>
    <w:rsid w:val="00DD3000"/>
    <w:rsid w:val="00DD7A4D"/>
    <w:rsid w:val="00DE1018"/>
    <w:rsid w:val="00DF4C2E"/>
    <w:rsid w:val="00E10EFE"/>
    <w:rsid w:val="00E136C0"/>
    <w:rsid w:val="00E163A9"/>
    <w:rsid w:val="00E16A1B"/>
    <w:rsid w:val="00E20EA2"/>
    <w:rsid w:val="00E27667"/>
    <w:rsid w:val="00E449FE"/>
    <w:rsid w:val="00E506B0"/>
    <w:rsid w:val="00E559C3"/>
    <w:rsid w:val="00E578B6"/>
    <w:rsid w:val="00E67946"/>
    <w:rsid w:val="00E70D02"/>
    <w:rsid w:val="00E768B0"/>
    <w:rsid w:val="00E85B91"/>
    <w:rsid w:val="00E93363"/>
    <w:rsid w:val="00E961FC"/>
    <w:rsid w:val="00EC2AC4"/>
    <w:rsid w:val="00EC3E13"/>
    <w:rsid w:val="00EE1CA9"/>
    <w:rsid w:val="00EF0F33"/>
    <w:rsid w:val="00F006BF"/>
    <w:rsid w:val="00F070B8"/>
    <w:rsid w:val="00F15ACC"/>
    <w:rsid w:val="00F343A9"/>
    <w:rsid w:val="00F57903"/>
    <w:rsid w:val="00F62A91"/>
    <w:rsid w:val="00F62F00"/>
    <w:rsid w:val="00F636D2"/>
    <w:rsid w:val="00F87694"/>
    <w:rsid w:val="00F91919"/>
    <w:rsid w:val="00FA0899"/>
    <w:rsid w:val="00FA3951"/>
    <w:rsid w:val="00FA7E52"/>
    <w:rsid w:val="00FB261B"/>
    <w:rsid w:val="00FB5BF8"/>
    <w:rsid w:val="00FC6026"/>
    <w:rsid w:val="00FF6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261E1"/>
  <w15:docId w15:val="{1035E0F7-3C28-4C54-A210-4B18A42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3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character" w:customStyle="1" w:styleId="apple-converted-space">
    <w:name w:val="apple-converted-space"/>
    <w:basedOn w:val="Fuentedeprrafopredete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szCs w:val="20"/>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Encabezado">
    <w:name w:val="header"/>
    <w:basedOn w:val="Normal"/>
    <w:link w:val="EncabezadoCar"/>
    <w:uiPriority w:val="99"/>
    <w:unhideWhenUsed/>
    <w:rsid w:val="00511D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1DFB"/>
  </w:style>
  <w:style w:type="paragraph" w:styleId="Piedepgina">
    <w:name w:val="footer"/>
    <w:basedOn w:val="Normal"/>
    <w:link w:val="PiedepginaCar"/>
    <w:uiPriority w:val="99"/>
    <w:unhideWhenUsed/>
    <w:rsid w:val="00511D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1DFB"/>
  </w:style>
  <w:style w:type="character" w:customStyle="1" w:styleId="Ttulo2Car">
    <w:name w:val="Título 2 Car"/>
    <w:basedOn w:val="Fuentedeprrafopredeter"/>
    <w:link w:val="Ttulo2"/>
    <w:uiPriority w:val="9"/>
    <w:rsid w:val="00B73954"/>
    <w:rPr>
      <w:rFonts w:asciiTheme="majorHAnsi" w:eastAsiaTheme="majorEastAsia" w:hAnsiTheme="majorHAnsi" w:cstheme="majorBidi"/>
      <w:color w:val="2E74B5" w:themeColor="accent1" w:themeShade="BF"/>
      <w:sz w:val="26"/>
      <w:szCs w:val="26"/>
    </w:rPr>
  </w:style>
  <w:style w:type="paragraph" w:styleId="Textonotapie">
    <w:name w:val="footnote text"/>
    <w:aliases w:val="Car,Car Car Car Car Car Car Car Car,Car Car Car Car,Texto nota pie [MM]"/>
    <w:basedOn w:val="Normal"/>
    <w:link w:val="TextonotapieCar"/>
    <w:uiPriority w:val="99"/>
    <w:unhideWhenUsed/>
    <w:rsid w:val="00200C77"/>
    <w:pPr>
      <w:spacing w:after="0" w:line="240" w:lineRule="auto"/>
    </w:pPr>
    <w:rPr>
      <w:sz w:val="20"/>
      <w:szCs w:val="20"/>
    </w:rPr>
  </w:style>
  <w:style w:type="character" w:customStyle="1" w:styleId="TextonotapieCar">
    <w:name w:val="Texto nota pie Car"/>
    <w:aliases w:val="Car Car,Car Car Car Car Car Car Car Car Car,Car Car Car Car Car,Texto nota pie [MM] Car"/>
    <w:basedOn w:val="Fuentedeprrafopredeter"/>
    <w:link w:val="Textonotapie"/>
    <w:uiPriority w:val="99"/>
    <w:rsid w:val="00200C77"/>
    <w:rPr>
      <w:sz w:val="20"/>
      <w:szCs w:val="20"/>
    </w:rPr>
  </w:style>
  <w:style w:type="character" w:styleId="Refdenotaalpie">
    <w:name w:val="footnote reference"/>
    <w:basedOn w:val="Fuentedeprrafopredeter"/>
    <w:uiPriority w:val="99"/>
    <w:semiHidden/>
    <w:unhideWhenUsed/>
    <w:rsid w:val="0020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186">
      <w:bodyDiv w:val="1"/>
      <w:marLeft w:val="0"/>
      <w:marRight w:val="0"/>
      <w:marTop w:val="0"/>
      <w:marBottom w:val="0"/>
      <w:divBdr>
        <w:top w:val="none" w:sz="0" w:space="0" w:color="auto"/>
        <w:left w:val="none" w:sz="0" w:space="0" w:color="auto"/>
        <w:bottom w:val="none" w:sz="0" w:space="0" w:color="auto"/>
        <w:right w:val="none" w:sz="0" w:space="0" w:color="auto"/>
      </w:divBdr>
    </w:div>
    <w:div w:id="102655198">
      <w:bodyDiv w:val="1"/>
      <w:marLeft w:val="0"/>
      <w:marRight w:val="0"/>
      <w:marTop w:val="0"/>
      <w:marBottom w:val="0"/>
      <w:divBdr>
        <w:top w:val="none" w:sz="0" w:space="0" w:color="auto"/>
        <w:left w:val="none" w:sz="0" w:space="0" w:color="auto"/>
        <w:bottom w:val="none" w:sz="0" w:space="0" w:color="auto"/>
        <w:right w:val="none" w:sz="0" w:space="0" w:color="auto"/>
      </w:divBdr>
    </w:div>
    <w:div w:id="156267977">
      <w:bodyDiv w:val="1"/>
      <w:marLeft w:val="0"/>
      <w:marRight w:val="0"/>
      <w:marTop w:val="0"/>
      <w:marBottom w:val="0"/>
      <w:divBdr>
        <w:top w:val="none" w:sz="0" w:space="0" w:color="auto"/>
        <w:left w:val="none" w:sz="0" w:space="0" w:color="auto"/>
        <w:bottom w:val="none" w:sz="0" w:space="0" w:color="auto"/>
        <w:right w:val="none" w:sz="0" w:space="0" w:color="auto"/>
      </w:divBdr>
    </w:div>
    <w:div w:id="282419321">
      <w:bodyDiv w:val="1"/>
      <w:marLeft w:val="0"/>
      <w:marRight w:val="0"/>
      <w:marTop w:val="0"/>
      <w:marBottom w:val="0"/>
      <w:divBdr>
        <w:top w:val="none" w:sz="0" w:space="0" w:color="auto"/>
        <w:left w:val="none" w:sz="0" w:space="0" w:color="auto"/>
        <w:bottom w:val="none" w:sz="0" w:space="0" w:color="auto"/>
        <w:right w:val="none" w:sz="0" w:space="0" w:color="auto"/>
      </w:divBdr>
    </w:div>
    <w:div w:id="557208055">
      <w:bodyDiv w:val="1"/>
      <w:marLeft w:val="0"/>
      <w:marRight w:val="0"/>
      <w:marTop w:val="0"/>
      <w:marBottom w:val="0"/>
      <w:divBdr>
        <w:top w:val="none" w:sz="0" w:space="0" w:color="auto"/>
        <w:left w:val="none" w:sz="0" w:space="0" w:color="auto"/>
        <w:bottom w:val="none" w:sz="0" w:space="0" w:color="auto"/>
        <w:right w:val="none" w:sz="0" w:space="0" w:color="auto"/>
      </w:divBdr>
      <w:divsChild>
        <w:div w:id="1769694341">
          <w:marLeft w:val="0"/>
          <w:marRight w:val="0"/>
          <w:marTop w:val="0"/>
          <w:marBottom w:val="0"/>
          <w:divBdr>
            <w:top w:val="none" w:sz="0" w:space="0" w:color="auto"/>
            <w:left w:val="none" w:sz="0" w:space="0" w:color="auto"/>
            <w:bottom w:val="none" w:sz="0" w:space="0" w:color="auto"/>
            <w:right w:val="none" w:sz="0" w:space="0" w:color="auto"/>
          </w:divBdr>
        </w:div>
        <w:div w:id="1439713318">
          <w:marLeft w:val="0"/>
          <w:marRight w:val="0"/>
          <w:marTop w:val="0"/>
          <w:marBottom w:val="0"/>
          <w:divBdr>
            <w:top w:val="none" w:sz="0" w:space="0" w:color="auto"/>
            <w:left w:val="none" w:sz="0" w:space="0" w:color="auto"/>
            <w:bottom w:val="none" w:sz="0" w:space="0" w:color="auto"/>
            <w:right w:val="none" w:sz="0" w:space="0" w:color="auto"/>
          </w:divBdr>
        </w:div>
        <w:div w:id="118038558">
          <w:marLeft w:val="0"/>
          <w:marRight w:val="0"/>
          <w:marTop w:val="0"/>
          <w:marBottom w:val="0"/>
          <w:divBdr>
            <w:top w:val="none" w:sz="0" w:space="0" w:color="auto"/>
            <w:left w:val="none" w:sz="0" w:space="0" w:color="auto"/>
            <w:bottom w:val="none" w:sz="0" w:space="0" w:color="auto"/>
            <w:right w:val="none" w:sz="0" w:space="0" w:color="auto"/>
          </w:divBdr>
        </w:div>
      </w:divsChild>
    </w:div>
    <w:div w:id="588664318">
      <w:bodyDiv w:val="1"/>
      <w:marLeft w:val="0"/>
      <w:marRight w:val="0"/>
      <w:marTop w:val="0"/>
      <w:marBottom w:val="0"/>
      <w:divBdr>
        <w:top w:val="none" w:sz="0" w:space="0" w:color="auto"/>
        <w:left w:val="none" w:sz="0" w:space="0" w:color="auto"/>
        <w:bottom w:val="none" w:sz="0" w:space="0" w:color="auto"/>
        <w:right w:val="none" w:sz="0" w:space="0" w:color="auto"/>
      </w:divBdr>
      <w:divsChild>
        <w:div w:id="117729179">
          <w:marLeft w:val="0"/>
          <w:marRight w:val="0"/>
          <w:marTop w:val="0"/>
          <w:marBottom w:val="0"/>
          <w:divBdr>
            <w:top w:val="none" w:sz="0" w:space="0" w:color="auto"/>
            <w:left w:val="none" w:sz="0" w:space="0" w:color="auto"/>
            <w:bottom w:val="none" w:sz="0" w:space="0" w:color="auto"/>
            <w:right w:val="none" w:sz="0" w:space="0" w:color="auto"/>
          </w:divBdr>
        </w:div>
        <w:div w:id="1310591457">
          <w:marLeft w:val="0"/>
          <w:marRight w:val="0"/>
          <w:marTop w:val="0"/>
          <w:marBottom w:val="0"/>
          <w:divBdr>
            <w:top w:val="none" w:sz="0" w:space="0" w:color="auto"/>
            <w:left w:val="none" w:sz="0" w:space="0" w:color="auto"/>
            <w:bottom w:val="none" w:sz="0" w:space="0" w:color="auto"/>
            <w:right w:val="none" w:sz="0" w:space="0" w:color="auto"/>
          </w:divBdr>
        </w:div>
        <w:div w:id="312754131">
          <w:marLeft w:val="0"/>
          <w:marRight w:val="0"/>
          <w:marTop w:val="0"/>
          <w:marBottom w:val="0"/>
          <w:divBdr>
            <w:top w:val="none" w:sz="0" w:space="0" w:color="auto"/>
            <w:left w:val="none" w:sz="0" w:space="0" w:color="auto"/>
            <w:bottom w:val="none" w:sz="0" w:space="0" w:color="auto"/>
            <w:right w:val="none" w:sz="0" w:space="0" w:color="auto"/>
          </w:divBdr>
        </w:div>
        <w:div w:id="659120357">
          <w:marLeft w:val="0"/>
          <w:marRight w:val="0"/>
          <w:marTop w:val="0"/>
          <w:marBottom w:val="0"/>
          <w:divBdr>
            <w:top w:val="none" w:sz="0" w:space="0" w:color="auto"/>
            <w:left w:val="none" w:sz="0" w:space="0" w:color="auto"/>
            <w:bottom w:val="none" w:sz="0" w:space="0" w:color="auto"/>
            <w:right w:val="none" w:sz="0" w:space="0" w:color="auto"/>
          </w:divBdr>
        </w:div>
        <w:div w:id="1190527215">
          <w:marLeft w:val="0"/>
          <w:marRight w:val="0"/>
          <w:marTop w:val="0"/>
          <w:marBottom w:val="0"/>
          <w:divBdr>
            <w:top w:val="none" w:sz="0" w:space="0" w:color="auto"/>
            <w:left w:val="none" w:sz="0" w:space="0" w:color="auto"/>
            <w:bottom w:val="none" w:sz="0" w:space="0" w:color="auto"/>
            <w:right w:val="none" w:sz="0" w:space="0" w:color="auto"/>
          </w:divBdr>
        </w:div>
        <w:div w:id="1546329995">
          <w:marLeft w:val="0"/>
          <w:marRight w:val="0"/>
          <w:marTop w:val="0"/>
          <w:marBottom w:val="0"/>
          <w:divBdr>
            <w:top w:val="none" w:sz="0" w:space="0" w:color="auto"/>
            <w:left w:val="none" w:sz="0" w:space="0" w:color="auto"/>
            <w:bottom w:val="none" w:sz="0" w:space="0" w:color="auto"/>
            <w:right w:val="none" w:sz="0" w:space="0" w:color="auto"/>
          </w:divBdr>
        </w:div>
        <w:div w:id="504516204">
          <w:marLeft w:val="0"/>
          <w:marRight w:val="0"/>
          <w:marTop w:val="0"/>
          <w:marBottom w:val="0"/>
          <w:divBdr>
            <w:top w:val="none" w:sz="0" w:space="0" w:color="auto"/>
            <w:left w:val="none" w:sz="0" w:space="0" w:color="auto"/>
            <w:bottom w:val="none" w:sz="0" w:space="0" w:color="auto"/>
            <w:right w:val="none" w:sz="0" w:space="0" w:color="auto"/>
          </w:divBdr>
        </w:div>
      </w:divsChild>
    </w:div>
    <w:div w:id="743332367">
      <w:bodyDiv w:val="1"/>
      <w:marLeft w:val="0"/>
      <w:marRight w:val="0"/>
      <w:marTop w:val="0"/>
      <w:marBottom w:val="0"/>
      <w:divBdr>
        <w:top w:val="none" w:sz="0" w:space="0" w:color="auto"/>
        <w:left w:val="none" w:sz="0" w:space="0" w:color="auto"/>
        <w:bottom w:val="none" w:sz="0" w:space="0" w:color="auto"/>
        <w:right w:val="none" w:sz="0" w:space="0" w:color="auto"/>
      </w:divBdr>
    </w:div>
    <w:div w:id="1077050869">
      <w:bodyDiv w:val="1"/>
      <w:marLeft w:val="0"/>
      <w:marRight w:val="0"/>
      <w:marTop w:val="0"/>
      <w:marBottom w:val="0"/>
      <w:divBdr>
        <w:top w:val="none" w:sz="0" w:space="0" w:color="auto"/>
        <w:left w:val="none" w:sz="0" w:space="0" w:color="auto"/>
        <w:bottom w:val="none" w:sz="0" w:space="0" w:color="auto"/>
        <w:right w:val="none" w:sz="0" w:space="0" w:color="auto"/>
      </w:divBdr>
      <w:divsChild>
        <w:div w:id="2083915338">
          <w:marLeft w:val="0"/>
          <w:marRight w:val="0"/>
          <w:marTop w:val="0"/>
          <w:marBottom w:val="0"/>
          <w:divBdr>
            <w:top w:val="none" w:sz="0" w:space="0" w:color="auto"/>
            <w:left w:val="none" w:sz="0" w:space="0" w:color="auto"/>
            <w:bottom w:val="none" w:sz="0" w:space="0" w:color="auto"/>
            <w:right w:val="none" w:sz="0" w:space="0" w:color="auto"/>
          </w:divBdr>
        </w:div>
        <w:div w:id="1617054466">
          <w:marLeft w:val="0"/>
          <w:marRight w:val="0"/>
          <w:marTop w:val="0"/>
          <w:marBottom w:val="0"/>
          <w:divBdr>
            <w:top w:val="none" w:sz="0" w:space="0" w:color="auto"/>
            <w:left w:val="none" w:sz="0" w:space="0" w:color="auto"/>
            <w:bottom w:val="none" w:sz="0" w:space="0" w:color="auto"/>
            <w:right w:val="none" w:sz="0" w:space="0" w:color="auto"/>
          </w:divBdr>
        </w:div>
        <w:div w:id="758451402">
          <w:marLeft w:val="0"/>
          <w:marRight w:val="0"/>
          <w:marTop w:val="0"/>
          <w:marBottom w:val="0"/>
          <w:divBdr>
            <w:top w:val="none" w:sz="0" w:space="0" w:color="auto"/>
            <w:left w:val="none" w:sz="0" w:space="0" w:color="auto"/>
            <w:bottom w:val="none" w:sz="0" w:space="0" w:color="auto"/>
            <w:right w:val="none" w:sz="0" w:space="0" w:color="auto"/>
          </w:divBdr>
        </w:div>
      </w:divsChild>
    </w:div>
    <w:div w:id="1208638229">
      <w:bodyDiv w:val="1"/>
      <w:marLeft w:val="0"/>
      <w:marRight w:val="0"/>
      <w:marTop w:val="0"/>
      <w:marBottom w:val="0"/>
      <w:divBdr>
        <w:top w:val="none" w:sz="0" w:space="0" w:color="auto"/>
        <w:left w:val="none" w:sz="0" w:space="0" w:color="auto"/>
        <w:bottom w:val="none" w:sz="0" w:space="0" w:color="auto"/>
        <w:right w:val="none" w:sz="0" w:space="0" w:color="auto"/>
      </w:divBdr>
    </w:div>
    <w:div w:id="1508638760">
      <w:bodyDiv w:val="1"/>
      <w:marLeft w:val="0"/>
      <w:marRight w:val="0"/>
      <w:marTop w:val="0"/>
      <w:marBottom w:val="0"/>
      <w:divBdr>
        <w:top w:val="none" w:sz="0" w:space="0" w:color="auto"/>
        <w:left w:val="none" w:sz="0" w:space="0" w:color="auto"/>
        <w:bottom w:val="none" w:sz="0" w:space="0" w:color="auto"/>
        <w:right w:val="none" w:sz="0" w:space="0" w:color="auto"/>
      </w:divBdr>
    </w:div>
    <w:div w:id="1532960920">
      <w:bodyDiv w:val="1"/>
      <w:marLeft w:val="0"/>
      <w:marRight w:val="0"/>
      <w:marTop w:val="0"/>
      <w:marBottom w:val="0"/>
      <w:divBdr>
        <w:top w:val="none" w:sz="0" w:space="0" w:color="auto"/>
        <w:left w:val="none" w:sz="0" w:space="0" w:color="auto"/>
        <w:bottom w:val="none" w:sz="0" w:space="0" w:color="auto"/>
        <w:right w:val="none" w:sz="0" w:space="0" w:color="auto"/>
      </w:divBdr>
    </w:div>
    <w:div w:id="1576164807">
      <w:bodyDiv w:val="1"/>
      <w:marLeft w:val="0"/>
      <w:marRight w:val="0"/>
      <w:marTop w:val="0"/>
      <w:marBottom w:val="0"/>
      <w:divBdr>
        <w:top w:val="none" w:sz="0" w:space="0" w:color="auto"/>
        <w:left w:val="none" w:sz="0" w:space="0" w:color="auto"/>
        <w:bottom w:val="none" w:sz="0" w:space="0" w:color="auto"/>
        <w:right w:val="none" w:sz="0" w:space="0" w:color="auto"/>
      </w:divBdr>
      <w:divsChild>
        <w:div w:id="1500459864">
          <w:marLeft w:val="0"/>
          <w:marRight w:val="0"/>
          <w:marTop w:val="0"/>
          <w:marBottom w:val="0"/>
          <w:divBdr>
            <w:top w:val="none" w:sz="0" w:space="0" w:color="auto"/>
            <w:left w:val="none" w:sz="0" w:space="0" w:color="auto"/>
            <w:bottom w:val="none" w:sz="0" w:space="0" w:color="auto"/>
            <w:right w:val="none" w:sz="0" w:space="0" w:color="auto"/>
          </w:divBdr>
        </w:div>
        <w:div w:id="1623877793">
          <w:marLeft w:val="0"/>
          <w:marRight w:val="0"/>
          <w:marTop w:val="0"/>
          <w:marBottom w:val="0"/>
          <w:divBdr>
            <w:top w:val="none" w:sz="0" w:space="0" w:color="auto"/>
            <w:left w:val="none" w:sz="0" w:space="0" w:color="auto"/>
            <w:bottom w:val="none" w:sz="0" w:space="0" w:color="auto"/>
            <w:right w:val="none" w:sz="0" w:space="0" w:color="auto"/>
          </w:divBdr>
        </w:div>
        <w:div w:id="21517398">
          <w:marLeft w:val="0"/>
          <w:marRight w:val="0"/>
          <w:marTop w:val="0"/>
          <w:marBottom w:val="0"/>
          <w:divBdr>
            <w:top w:val="none" w:sz="0" w:space="0" w:color="auto"/>
            <w:left w:val="none" w:sz="0" w:space="0" w:color="auto"/>
            <w:bottom w:val="none" w:sz="0" w:space="0" w:color="auto"/>
            <w:right w:val="none" w:sz="0" w:space="0" w:color="auto"/>
          </w:divBdr>
        </w:div>
        <w:div w:id="229927529">
          <w:marLeft w:val="0"/>
          <w:marRight w:val="0"/>
          <w:marTop w:val="0"/>
          <w:marBottom w:val="0"/>
          <w:divBdr>
            <w:top w:val="none" w:sz="0" w:space="0" w:color="auto"/>
            <w:left w:val="none" w:sz="0" w:space="0" w:color="auto"/>
            <w:bottom w:val="none" w:sz="0" w:space="0" w:color="auto"/>
            <w:right w:val="none" w:sz="0" w:space="0" w:color="auto"/>
          </w:divBdr>
        </w:div>
        <w:div w:id="1719670566">
          <w:marLeft w:val="0"/>
          <w:marRight w:val="0"/>
          <w:marTop w:val="0"/>
          <w:marBottom w:val="0"/>
          <w:divBdr>
            <w:top w:val="none" w:sz="0" w:space="0" w:color="auto"/>
            <w:left w:val="none" w:sz="0" w:space="0" w:color="auto"/>
            <w:bottom w:val="none" w:sz="0" w:space="0" w:color="auto"/>
            <w:right w:val="none" w:sz="0" w:space="0" w:color="auto"/>
          </w:divBdr>
        </w:div>
        <w:div w:id="515191507">
          <w:marLeft w:val="0"/>
          <w:marRight w:val="0"/>
          <w:marTop w:val="0"/>
          <w:marBottom w:val="0"/>
          <w:divBdr>
            <w:top w:val="none" w:sz="0" w:space="0" w:color="auto"/>
            <w:left w:val="none" w:sz="0" w:space="0" w:color="auto"/>
            <w:bottom w:val="none" w:sz="0" w:space="0" w:color="auto"/>
            <w:right w:val="none" w:sz="0" w:space="0" w:color="auto"/>
          </w:divBdr>
        </w:div>
        <w:div w:id="1404452721">
          <w:marLeft w:val="0"/>
          <w:marRight w:val="0"/>
          <w:marTop w:val="0"/>
          <w:marBottom w:val="0"/>
          <w:divBdr>
            <w:top w:val="none" w:sz="0" w:space="0" w:color="auto"/>
            <w:left w:val="none" w:sz="0" w:space="0" w:color="auto"/>
            <w:bottom w:val="none" w:sz="0" w:space="0" w:color="auto"/>
            <w:right w:val="none" w:sz="0" w:space="0" w:color="auto"/>
          </w:divBdr>
        </w:div>
        <w:div w:id="1573543155">
          <w:marLeft w:val="0"/>
          <w:marRight w:val="0"/>
          <w:marTop w:val="0"/>
          <w:marBottom w:val="0"/>
          <w:divBdr>
            <w:top w:val="none" w:sz="0" w:space="0" w:color="auto"/>
            <w:left w:val="none" w:sz="0" w:space="0" w:color="auto"/>
            <w:bottom w:val="none" w:sz="0" w:space="0" w:color="auto"/>
            <w:right w:val="none" w:sz="0" w:space="0" w:color="auto"/>
          </w:divBdr>
        </w:div>
        <w:div w:id="2027902601">
          <w:marLeft w:val="0"/>
          <w:marRight w:val="0"/>
          <w:marTop w:val="0"/>
          <w:marBottom w:val="0"/>
          <w:divBdr>
            <w:top w:val="none" w:sz="0" w:space="0" w:color="auto"/>
            <w:left w:val="none" w:sz="0" w:space="0" w:color="auto"/>
            <w:bottom w:val="none" w:sz="0" w:space="0" w:color="auto"/>
            <w:right w:val="none" w:sz="0" w:space="0" w:color="auto"/>
          </w:divBdr>
        </w:div>
      </w:divsChild>
    </w:div>
    <w:div w:id="1805390823">
      <w:bodyDiv w:val="1"/>
      <w:marLeft w:val="0"/>
      <w:marRight w:val="0"/>
      <w:marTop w:val="0"/>
      <w:marBottom w:val="0"/>
      <w:divBdr>
        <w:top w:val="none" w:sz="0" w:space="0" w:color="auto"/>
        <w:left w:val="none" w:sz="0" w:space="0" w:color="auto"/>
        <w:bottom w:val="none" w:sz="0" w:space="0" w:color="auto"/>
        <w:right w:val="none" w:sz="0" w:space="0" w:color="auto"/>
      </w:divBdr>
    </w:div>
    <w:div w:id="1849440306">
      <w:bodyDiv w:val="1"/>
      <w:marLeft w:val="0"/>
      <w:marRight w:val="0"/>
      <w:marTop w:val="0"/>
      <w:marBottom w:val="0"/>
      <w:divBdr>
        <w:top w:val="none" w:sz="0" w:space="0" w:color="auto"/>
        <w:left w:val="none" w:sz="0" w:space="0" w:color="auto"/>
        <w:bottom w:val="none" w:sz="0" w:space="0" w:color="auto"/>
        <w:right w:val="none" w:sz="0" w:space="0" w:color="auto"/>
      </w:divBdr>
      <w:divsChild>
        <w:div w:id="1211964919">
          <w:marLeft w:val="0"/>
          <w:marRight w:val="0"/>
          <w:marTop w:val="0"/>
          <w:marBottom w:val="0"/>
          <w:divBdr>
            <w:top w:val="none" w:sz="0" w:space="0" w:color="auto"/>
            <w:left w:val="none" w:sz="0" w:space="0" w:color="auto"/>
            <w:bottom w:val="none" w:sz="0" w:space="0" w:color="auto"/>
            <w:right w:val="none" w:sz="0" w:space="0" w:color="auto"/>
          </w:divBdr>
        </w:div>
        <w:div w:id="295260378">
          <w:marLeft w:val="0"/>
          <w:marRight w:val="0"/>
          <w:marTop w:val="0"/>
          <w:marBottom w:val="0"/>
          <w:divBdr>
            <w:top w:val="none" w:sz="0" w:space="0" w:color="auto"/>
            <w:left w:val="none" w:sz="0" w:space="0" w:color="auto"/>
            <w:bottom w:val="none" w:sz="0" w:space="0" w:color="auto"/>
            <w:right w:val="none" w:sz="0" w:space="0" w:color="auto"/>
          </w:divBdr>
        </w:div>
        <w:div w:id="1328289971">
          <w:marLeft w:val="0"/>
          <w:marRight w:val="0"/>
          <w:marTop w:val="0"/>
          <w:marBottom w:val="0"/>
          <w:divBdr>
            <w:top w:val="none" w:sz="0" w:space="0" w:color="auto"/>
            <w:left w:val="none" w:sz="0" w:space="0" w:color="auto"/>
            <w:bottom w:val="none" w:sz="0" w:space="0" w:color="auto"/>
            <w:right w:val="none" w:sz="0" w:space="0" w:color="auto"/>
          </w:divBdr>
        </w:div>
        <w:div w:id="227614535">
          <w:marLeft w:val="0"/>
          <w:marRight w:val="0"/>
          <w:marTop w:val="0"/>
          <w:marBottom w:val="0"/>
          <w:divBdr>
            <w:top w:val="none" w:sz="0" w:space="0" w:color="auto"/>
            <w:left w:val="none" w:sz="0" w:space="0" w:color="auto"/>
            <w:bottom w:val="none" w:sz="0" w:space="0" w:color="auto"/>
            <w:right w:val="none" w:sz="0" w:space="0" w:color="auto"/>
          </w:divBdr>
        </w:div>
      </w:divsChild>
    </w:div>
    <w:div w:id="1901207351">
      <w:bodyDiv w:val="1"/>
      <w:marLeft w:val="0"/>
      <w:marRight w:val="0"/>
      <w:marTop w:val="0"/>
      <w:marBottom w:val="0"/>
      <w:divBdr>
        <w:top w:val="none" w:sz="0" w:space="0" w:color="auto"/>
        <w:left w:val="none" w:sz="0" w:space="0" w:color="auto"/>
        <w:bottom w:val="none" w:sz="0" w:space="0" w:color="auto"/>
        <w:right w:val="none" w:sz="0" w:space="0" w:color="auto"/>
      </w:divBdr>
    </w:div>
    <w:div w:id="2052218624">
      <w:bodyDiv w:val="1"/>
      <w:marLeft w:val="0"/>
      <w:marRight w:val="0"/>
      <w:marTop w:val="0"/>
      <w:marBottom w:val="0"/>
      <w:divBdr>
        <w:top w:val="none" w:sz="0" w:space="0" w:color="auto"/>
        <w:left w:val="none" w:sz="0" w:space="0" w:color="auto"/>
        <w:bottom w:val="none" w:sz="0" w:space="0" w:color="auto"/>
        <w:right w:val="none" w:sz="0" w:space="0" w:color="auto"/>
      </w:divBdr>
    </w:div>
    <w:div w:id="2057464545">
      <w:bodyDiv w:val="1"/>
      <w:marLeft w:val="0"/>
      <w:marRight w:val="0"/>
      <w:marTop w:val="0"/>
      <w:marBottom w:val="0"/>
      <w:divBdr>
        <w:top w:val="none" w:sz="0" w:space="0" w:color="auto"/>
        <w:left w:val="none" w:sz="0" w:space="0" w:color="auto"/>
        <w:bottom w:val="none" w:sz="0" w:space="0" w:color="auto"/>
        <w:right w:val="none" w:sz="0" w:space="0" w:color="auto"/>
      </w:divBdr>
      <w:divsChild>
        <w:div w:id="1082602479">
          <w:marLeft w:val="0"/>
          <w:marRight w:val="0"/>
          <w:marTop w:val="0"/>
          <w:marBottom w:val="0"/>
          <w:divBdr>
            <w:top w:val="none" w:sz="0" w:space="0" w:color="auto"/>
            <w:left w:val="none" w:sz="0" w:space="0" w:color="auto"/>
            <w:bottom w:val="none" w:sz="0" w:space="0" w:color="auto"/>
            <w:right w:val="none" w:sz="0" w:space="0" w:color="auto"/>
          </w:divBdr>
        </w:div>
        <w:div w:id="2049182956">
          <w:marLeft w:val="0"/>
          <w:marRight w:val="0"/>
          <w:marTop w:val="0"/>
          <w:marBottom w:val="0"/>
          <w:divBdr>
            <w:top w:val="none" w:sz="0" w:space="0" w:color="auto"/>
            <w:left w:val="none" w:sz="0" w:space="0" w:color="auto"/>
            <w:bottom w:val="none" w:sz="0" w:space="0" w:color="auto"/>
            <w:right w:val="none" w:sz="0" w:space="0" w:color="auto"/>
          </w:divBdr>
        </w:div>
        <w:div w:id="1336491702">
          <w:marLeft w:val="0"/>
          <w:marRight w:val="0"/>
          <w:marTop w:val="0"/>
          <w:marBottom w:val="0"/>
          <w:divBdr>
            <w:top w:val="none" w:sz="0" w:space="0" w:color="auto"/>
            <w:left w:val="none" w:sz="0" w:space="0" w:color="auto"/>
            <w:bottom w:val="none" w:sz="0" w:space="0" w:color="auto"/>
            <w:right w:val="none" w:sz="0" w:space="0" w:color="auto"/>
          </w:divBdr>
        </w:div>
        <w:div w:id="1603417514">
          <w:marLeft w:val="0"/>
          <w:marRight w:val="0"/>
          <w:marTop w:val="0"/>
          <w:marBottom w:val="0"/>
          <w:divBdr>
            <w:top w:val="none" w:sz="0" w:space="0" w:color="auto"/>
            <w:left w:val="none" w:sz="0" w:space="0" w:color="auto"/>
            <w:bottom w:val="none" w:sz="0" w:space="0" w:color="auto"/>
            <w:right w:val="none" w:sz="0" w:space="0" w:color="auto"/>
          </w:divBdr>
        </w:div>
        <w:div w:id="1419252439">
          <w:marLeft w:val="0"/>
          <w:marRight w:val="0"/>
          <w:marTop w:val="0"/>
          <w:marBottom w:val="0"/>
          <w:divBdr>
            <w:top w:val="none" w:sz="0" w:space="0" w:color="auto"/>
            <w:left w:val="none" w:sz="0" w:space="0" w:color="auto"/>
            <w:bottom w:val="none" w:sz="0" w:space="0" w:color="auto"/>
            <w:right w:val="none" w:sz="0" w:space="0" w:color="auto"/>
          </w:divBdr>
        </w:div>
        <w:div w:id="1493449739">
          <w:marLeft w:val="0"/>
          <w:marRight w:val="0"/>
          <w:marTop w:val="0"/>
          <w:marBottom w:val="0"/>
          <w:divBdr>
            <w:top w:val="none" w:sz="0" w:space="0" w:color="auto"/>
            <w:left w:val="none" w:sz="0" w:space="0" w:color="auto"/>
            <w:bottom w:val="none" w:sz="0" w:space="0" w:color="auto"/>
            <w:right w:val="none" w:sz="0" w:space="0" w:color="auto"/>
          </w:divBdr>
        </w:div>
        <w:div w:id="311638122">
          <w:marLeft w:val="0"/>
          <w:marRight w:val="0"/>
          <w:marTop w:val="0"/>
          <w:marBottom w:val="0"/>
          <w:divBdr>
            <w:top w:val="none" w:sz="0" w:space="0" w:color="auto"/>
            <w:left w:val="none" w:sz="0" w:space="0" w:color="auto"/>
            <w:bottom w:val="none" w:sz="0" w:space="0" w:color="auto"/>
            <w:right w:val="none" w:sz="0" w:space="0" w:color="auto"/>
          </w:divBdr>
        </w:div>
        <w:div w:id="1301115561">
          <w:marLeft w:val="0"/>
          <w:marRight w:val="0"/>
          <w:marTop w:val="0"/>
          <w:marBottom w:val="0"/>
          <w:divBdr>
            <w:top w:val="none" w:sz="0" w:space="0" w:color="auto"/>
            <w:left w:val="none" w:sz="0" w:space="0" w:color="auto"/>
            <w:bottom w:val="none" w:sz="0" w:space="0" w:color="auto"/>
            <w:right w:val="none" w:sz="0" w:space="0" w:color="auto"/>
          </w:divBdr>
        </w:div>
      </w:divsChild>
    </w:div>
    <w:div w:id="20617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9053/20278306.v7.n1.2016.563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9053/20278306.31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ptc.edu.co/index.php/investigacion_duitama/article/view/13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albeiro70@gmail.com" TargetMode="External"/><Relationship Id="rId2" Type="http://schemas.openxmlformats.org/officeDocument/2006/relationships/hyperlink" Target="mailto:arcoronado_123@yahoo.es" TargetMode="External"/><Relationship Id="rId1" Type="http://schemas.openxmlformats.org/officeDocument/2006/relationships/hyperlink" Target="mailto:bgarciaquirog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5D81-FF67-4EE7-8F9A-7BAF9474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7628</Words>
  <Characters>41959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ARNULFO  CORONADO</dc:creator>
  <cp:lastModifiedBy>USUARIO</cp:lastModifiedBy>
  <cp:revision>4</cp:revision>
  <dcterms:created xsi:type="dcterms:W3CDTF">2017-04-21T23:02:00Z</dcterms:created>
  <dcterms:modified xsi:type="dcterms:W3CDTF">2017-04-22T20:50:00Z</dcterms:modified>
</cp:coreProperties>
</file>